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17EFAC" w14:textId="38D3ADA1" w:rsidR="00551ABE" w:rsidRPr="00672B94" w:rsidRDefault="00551ABE" w:rsidP="00551AB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672B94">
        <w:rPr>
          <w:rFonts w:ascii="Arial" w:hAnsi="Arial" w:cs="Arial"/>
          <w:b/>
          <w:sz w:val="24"/>
          <w:szCs w:val="24"/>
          <w:lang w:val="de-DE"/>
        </w:rPr>
        <w:t>3GPP TSG-RAN WG1 #</w:t>
      </w:r>
      <w:r>
        <w:rPr>
          <w:rFonts w:ascii="Arial" w:hAnsi="Arial" w:cs="Arial"/>
          <w:b/>
          <w:sz w:val="24"/>
          <w:szCs w:val="24"/>
          <w:lang w:val="de-DE" w:eastAsia="ja-JP"/>
        </w:rPr>
        <w:t>87</w:t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 xml:space="preserve">  </w:t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  <w:t xml:space="preserve">                           </w:t>
      </w:r>
      <w:r>
        <w:rPr>
          <w:rFonts w:ascii="Arial" w:hAnsi="Arial" w:cs="Arial"/>
          <w:b/>
          <w:sz w:val="24"/>
          <w:lang w:val="de-DE"/>
        </w:rPr>
        <w:t xml:space="preserve"> </w:t>
      </w:r>
      <w:r w:rsidR="009A6684">
        <w:rPr>
          <w:rFonts w:ascii="Arial" w:hAnsi="Arial" w:cs="Arial"/>
          <w:b/>
          <w:sz w:val="24"/>
          <w:lang w:val="de-DE"/>
        </w:rPr>
        <w:t xml:space="preserve">            </w:t>
      </w:r>
      <w:r>
        <w:rPr>
          <w:rFonts w:ascii="Arial" w:hAnsi="Arial" w:cs="Arial"/>
          <w:b/>
          <w:sz w:val="24"/>
          <w:lang w:val="de-DE"/>
        </w:rPr>
        <w:t xml:space="preserve"> </w:t>
      </w:r>
      <w:r w:rsidRPr="00672B94">
        <w:rPr>
          <w:rFonts w:ascii="Arial" w:hAnsi="Arial" w:cs="Arial"/>
          <w:b/>
          <w:sz w:val="24"/>
          <w:lang w:val="de-DE"/>
        </w:rPr>
        <w:t>R1-</w:t>
      </w:r>
      <w:r w:rsidR="009A6684">
        <w:rPr>
          <w:rFonts w:ascii="Arial" w:hAnsi="Arial" w:cs="Arial"/>
          <w:b/>
          <w:sz w:val="24"/>
          <w:lang w:val="de-DE"/>
        </w:rPr>
        <w:t>1612164</w:t>
      </w:r>
      <w:r w:rsidRPr="00672B94" w:rsidDel="00080D68">
        <w:rPr>
          <w:rFonts w:ascii="Arial" w:hAnsi="Arial" w:cs="Arial"/>
          <w:b/>
          <w:sz w:val="24"/>
          <w:lang w:val="de-DE"/>
        </w:rPr>
        <w:t xml:space="preserve"> </w:t>
      </w:r>
    </w:p>
    <w:p w14:paraId="5952860E" w14:textId="77777777" w:rsidR="00551ABE" w:rsidRDefault="00551ABE" w:rsidP="00551AB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E379CC">
        <w:rPr>
          <w:rFonts w:ascii="Arial" w:hAnsi="Arial" w:cs="Arial"/>
          <w:b/>
          <w:sz w:val="24"/>
          <w:lang w:val="en-US"/>
        </w:rPr>
        <w:t>Reno, USA 14th - 18th November 2016</w:t>
      </w:r>
    </w:p>
    <w:p w14:paraId="7830BD07" w14:textId="77777777" w:rsidR="00C4520E" w:rsidRPr="00551ABE" w:rsidRDefault="00C4520E" w:rsidP="00C4520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00D0B154" w14:textId="77777777" w:rsidR="00C4520E" w:rsidRPr="00E95DAE" w:rsidRDefault="00C4520E" w:rsidP="00C4520E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12F99B0" w14:textId="3165C8B5" w:rsidR="00C4520E" w:rsidRPr="00A61344" w:rsidRDefault="00C4520E" w:rsidP="00C4520E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맑은 고딕" w:hAnsi="Arial" w:cs="Arial" w:hint="eastAsia"/>
          <w:b/>
          <w:sz w:val="24"/>
          <w:lang w:val="en-US" w:eastAsia="ko-KR"/>
        </w:rPr>
        <w:tab/>
      </w:r>
      <w:r w:rsidRPr="00E31CA4">
        <w:rPr>
          <w:rFonts w:ascii="Arial" w:eastAsia="맑은 고딕" w:hAnsi="Arial" w:cs="Arial"/>
          <w:b/>
          <w:sz w:val="24"/>
          <w:lang w:val="en-US" w:eastAsia="ko-KR"/>
        </w:rPr>
        <w:t>Discussion on NR MIMO Transmission Mode</w:t>
      </w:r>
    </w:p>
    <w:p w14:paraId="7A27DB4A" w14:textId="01EA31A7" w:rsidR="00C4520E" w:rsidRPr="00E95DAE" w:rsidRDefault="00C4520E" w:rsidP="00C4520E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551ABE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>.1.</w:t>
      </w:r>
      <w:r w:rsidR="00551ABE">
        <w:rPr>
          <w:rFonts w:ascii="Arial" w:hAnsi="Arial" w:cs="Arial"/>
          <w:b/>
          <w:sz w:val="24"/>
          <w:lang w:val="en-US"/>
        </w:rPr>
        <w:t>3</w:t>
      </w:r>
      <w:r>
        <w:rPr>
          <w:rFonts w:ascii="Arial" w:hAnsi="Arial" w:cs="Arial"/>
          <w:b/>
          <w:sz w:val="24"/>
          <w:lang w:val="en-US"/>
        </w:rPr>
        <w:t>.</w:t>
      </w:r>
      <w:r w:rsidR="00551ABE">
        <w:rPr>
          <w:rFonts w:ascii="Arial" w:hAnsi="Arial" w:cs="Arial"/>
          <w:b/>
          <w:sz w:val="24"/>
          <w:lang w:val="en-US"/>
        </w:rPr>
        <w:t>1</w:t>
      </w:r>
    </w:p>
    <w:p w14:paraId="66148FD4" w14:textId="77777777" w:rsidR="00C4520E" w:rsidRDefault="00C4520E" w:rsidP="00C4520E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3DDEB239" w14:textId="77777777" w:rsidR="00C4520E" w:rsidRPr="00E95DAE" w:rsidRDefault="00C4520E" w:rsidP="00C4520E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2368185D" w14:textId="77777777" w:rsidR="00C4520E" w:rsidRDefault="00C4520E" w:rsidP="00C4520E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73989FB" w14:textId="4FB99CC8" w:rsidR="008332D9" w:rsidRDefault="008332D9" w:rsidP="008332D9">
      <w:pPr>
        <w:ind w:firstLine="360"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>In this contribution, we discuss NR MIMO transmission mode and transmission parameters.</w:t>
      </w:r>
    </w:p>
    <w:p w14:paraId="3A075D27" w14:textId="478D6A73" w:rsidR="008332D9" w:rsidRDefault="008332D9" w:rsidP="00C4520E">
      <w:pPr>
        <w:ind w:firstLine="360"/>
        <w:jc w:val="both"/>
        <w:rPr>
          <w:sz w:val="22"/>
          <w:szCs w:val="22"/>
          <w:lang w:val="en-US" w:eastAsia="ko-KR"/>
        </w:rPr>
      </w:pPr>
    </w:p>
    <w:p w14:paraId="1EC08B89" w14:textId="5045681D" w:rsidR="008332D9" w:rsidRDefault="008332D9" w:rsidP="00C4520E">
      <w:pPr>
        <w:ind w:firstLine="360"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We have following agreement during RAN1 #86bis </w:t>
      </w:r>
      <w:r>
        <w:rPr>
          <w:sz w:val="22"/>
          <w:szCs w:val="22"/>
          <w:lang w:val="en-US" w:eastAsia="ko-KR"/>
        </w:rPr>
        <w:fldChar w:fldCharType="begin"/>
      </w:r>
      <w:r>
        <w:rPr>
          <w:sz w:val="22"/>
          <w:szCs w:val="22"/>
          <w:lang w:val="en-US" w:eastAsia="ko-KR"/>
        </w:rPr>
        <w:instrText xml:space="preserve"> REF _Ref465669131 \r \h </w:instrText>
      </w:r>
      <w:r>
        <w:rPr>
          <w:sz w:val="22"/>
          <w:szCs w:val="22"/>
          <w:lang w:val="en-US" w:eastAsia="ko-KR"/>
        </w:rPr>
      </w:r>
      <w:r>
        <w:rPr>
          <w:sz w:val="22"/>
          <w:szCs w:val="22"/>
          <w:lang w:val="en-US" w:eastAsia="ko-KR"/>
        </w:rPr>
        <w:fldChar w:fldCharType="separate"/>
      </w:r>
      <w:r>
        <w:rPr>
          <w:sz w:val="22"/>
          <w:szCs w:val="22"/>
          <w:lang w:val="en-US" w:eastAsia="ko-KR"/>
        </w:rPr>
        <w:t>[1]</w:t>
      </w:r>
      <w:r>
        <w:rPr>
          <w:sz w:val="22"/>
          <w:szCs w:val="22"/>
          <w:lang w:val="en-US" w:eastAsia="ko-KR"/>
        </w:rPr>
        <w:fldChar w:fldCharType="end"/>
      </w:r>
      <w:r>
        <w:rPr>
          <w:sz w:val="22"/>
          <w:szCs w:val="22"/>
          <w:lang w:val="en-US" w:eastAsia="ko-KR"/>
        </w:rPr>
        <w:t>.</w:t>
      </w:r>
    </w:p>
    <w:p w14:paraId="1FD56AE0" w14:textId="77777777" w:rsidR="008332D9" w:rsidRPr="003D4847" w:rsidRDefault="008332D9" w:rsidP="008332D9">
      <w:pPr>
        <w:rPr>
          <w:rFonts w:eastAsia="MS Mincho"/>
          <w:lang w:val="en-US" w:eastAsia="ja-JP"/>
        </w:rPr>
      </w:pPr>
      <w:r w:rsidRPr="003D4847">
        <w:rPr>
          <w:rFonts w:eastAsia="MS Mincho"/>
          <w:highlight w:val="green"/>
          <w:lang w:val="en-US" w:eastAsia="ja-JP"/>
        </w:rPr>
        <w:t>Agreements:</w:t>
      </w:r>
    </w:p>
    <w:p w14:paraId="5971C5F3" w14:textId="77777777" w:rsidR="008332D9" w:rsidRPr="003D4847" w:rsidRDefault="008332D9" w:rsidP="008332D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3D4847">
        <w:rPr>
          <w:rFonts w:eastAsia="MS Mincho"/>
          <w:lang w:val="en-US" w:eastAsia="ja-JP"/>
        </w:rPr>
        <w:t>Support using same or different beams on control channel and the corresponding data channel transmissions</w:t>
      </w:r>
    </w:p>
    <w:p w14:paraId="7CC3EC6A" w14:textId="77777777" w:rsidR="008332D9" w:rsidRPr="003D4847" w:rsidRDefault="008332D9" w:rsidP="008332D9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3D4847">
        <w:rPr>
          <w:rFonts w:eastAsia="MS Mincho"/>
          <w:lang w:val="en-US" w:eastAsia="ja-JP"/>
        </w:rPr>
        <w:t>FFS the antenna ports for control channel and the corresponding data channel (e.g., sharing some ports or not)</w:t>
      </w:r>
    </w:p>
    <w:p w14:paraId="68693F5F" w14:textId="77777777" w:rsidR="005417C9" w:rsidRPr="00B410A7" w:rsidRDefault="005417C9" w:rsidP="005417C9">
      <w:pPr>
        <w:rPr>
          <w:rFonts w:eastAsia="MS Mincho"/>
          <w:b/>
          <w:u w:val="single"/>
          <w:lang w:val="en-US" w:eastAsia="ja-JP"/>
        </w:rPr>
      </w:pPr>
      <w:r w:rsidRPr="00B410A7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28B0FD79" w14:textId="77777777" w:rsidR="005417C9" w:rsidRPr="00415EF2" w:rsidRDefault="005417C9" w:rsidP="005417C9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At least f</w:t>
      </w:r>
      <w:r>
        <w:rPr>
          <w:rFonts w:eastAsia="MS Mincho"/>
          <w:lang w:val="en-US" w:eastAsia="ja-JP"/>
        </w:rPr>
        <w:t xml:space="preserve">or </w:t>
      </w:r>
      <w:r>
        <w:rPr>
          <w:rFonts w:eastAsia="MS Mincho" w:hint="eastAsia"/>
          <w:lang w:val="en-US" w:eastAsia="ja-JP"/>
        </w:rPr>
        <w:t>DL</w:t>
      </w:r>
      <w:r w:rsidRPr="00415EF2">
        <w:rPr>
          <w:rFonts w:eastAsia="MS Mincho"/>
          <w:lang w:val="en-US" w:eastAsia="ja-JP"/>
        </w:rPr>
        <w:t xml:space="preserve">, study </w:t>
      </w:r>
      <w:r w:rsidRPr="005417C9">
        <w:rPr>
          <w:rFonts w:eastAsia="MS Mincho"/>
          <w:lang w:val="en-US" w:eastAsia="ja-JP"/>
        </w:rPr>
        <w:t>PRB bundling</w:t>
      </w:r>
      <w:r w:rsidRPr="00415EF2">
        <w:rPr>
          <w:rFonts w:eastAsia="MS Mincho"/>
          <w:lang w:val="en-US" w:eastAsia="ja-JP"/>
        </w:rPr>
        <w:t xml:space="preserve"> with configurable PRG sizes, at least including following aspects</w:t>
      </w:r>
    </w:p>
    <w:p w14:paraId="2CAD1FA1" w14:textId="77777777" w:rsidR="008332D9" w:rsidRPr="001976FD" w:rsidRDefault="008332D9" w:rsidP="008332D9">
      <w:pPr>
        <w:rPr>
          <w:rFonts w:eastAsia="MS Mincho"/>
          <w:b/>
          <w:u w:val="single"/>
          <w:lang w:val="en-US" w:eastAsia="ja-JP"/>
        </w:rPr>
      </w:pPr>
      <w:r w:rsidRPr="00CE456A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08A3292D" w14:textId="77777777" w:rsidR="008332D9" w:rsidRPr="008332D9" w:rsidRDefault="008332D9" w:rsidP="008332D9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332D9">
        <w:rPr>
          <w:rFonts w:eastAsia="MS Mincho"/>
          <w:lang w:val="en-US" w:eastAsia="ja-JP"/>
        </w:rPr>
        <w:t>CSI-related settings consisting of:</w:t>
      </w:r>
    </w:p>
    <w:p w14:paraId="766F53F9" w14:textId="77777777" w:rsidR="008332D9" w:rsidRPr="008332D9" w:rsidRDefault="008332D9" w:rsidP="008332D9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332D9">
        <w:rPr>
          <w:rFonts w:eastAsia="MS Mincho"/>
          <w:lang w:val="en-US" w:eastAsia="ja-JP"/>
        </w:rPr>
        <w:t>CSI reporting settings</w:t>
      </w:r>
    </w:p>
    <w:p w14:paraId="27F5733E" w14:textId="77777777" w:rsidR="008332D9" w:rsidRPr="008332D9" w:rsidRDefault="008332D9" w:rsidP="008332D9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332D9">
        <w:rPr>
          <w:rFonts w:eastAsia="MS Mincho"/>
          <w:lang w:val="en-US" w:eastAsia="ja-JP"/>
        </w:rPr>
        <w:t xml:space="preserve">CSI parameter </w:t>
      </w:r>
      <w:r w:rsidRPr="008332D9">
        <w:rPr>
          <w:rFonts w:eastAsia="MS Mincho" w:hint="eastAsia"/>
          <w:lang w:val="en-US" w:eastAsia="ja-JP"/>
        </w:rPr>
        <w:t>can be</w:t>
      </w:r>
      <w:r w:rsidRPr="008332D9">
        <w:rPr>
          <w:rFonts w:eastAsia="MS Mincho"/>
          <w:lang w:val="en-US" w:eastAsia="ja-JP"/>
        </w:rPr>
        <w:t xml:space="preserve"> independently configured, e.g. time and/or frequency granularity, </w:t>
      </w:r>
      <w:r w:rsidRPr="008332D9">
        <w:rPr>
          <w:rFonts w:eastAsia="MS Mincho" w:hint="eastAsia"/>
          <w:lang w:val="en-US" w:eastAsia="ja-JP"/>
        </w:rPr>
        <w:t xml:space="preserve">FFS: </w:t>
      </w:r>
      <w:r w:rsidRPr="008332D9">
        <w:rPr>
          <w:rFonts w:eastAsia="MS Mincho"/>
          <w:lang w:val="en-US" w:eastAsia="ja-JP"/>
        </w:rPr>
        <w:t>ON/OFF</w:t>
      </w:r>
    </w:p>
    <w:p w14:paraId="0E52C7B3" w14:textId="77777777" w:rsidR="008332D9" w:rsidRPr="008332D9" w:rsidRDefault="008332D9" w:rsidP="008332D9">
      <w:pPr>
        <w:numPr>
          <w:ilvl w:val="3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332D9">
        <w:rPr>
          <w:rFonts w:eastAsia="MS Mincho"/>
          <w:lang w:val="en-US" w:eastAsia="ja-JP"/>
        </w:rPr>
        <w:t>FFS: Details of configurability</w:t>
      </w:r>
    </w:p>
    <w:p w14:paraId="18C3DE05" w14:textId="77777777" w:rsidR="008332D9" w:rsidRPr="008332D9" w:rsidRDefault="008332D9" w:rsidP="008332D9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332D9">
        <w:rPr>
          <w:rFonts w:eastAsia="MS Mincho" w:hint="eastAsia"/>
          <w:lang w:val="en-US" w:eastAsia="ja-JP"/>
        </w:rPr>
        <w:t>Definition of CSI parameters (e.g., CQI, PMI, RI) is FFS</w:t>
      </w:r>
    </w:p>
    <w:p w14:paraId="2D291DF0" w14:textId="77777777" w:rsidR="008332D9" w:rsidRPr="008332D9" w:rsidRDefault="008332D9" w:rsidP="008332D9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332D9">
        <w:rPr>
          <w:rFonts w:eastAsia="MS Mincho"/>
          <w:lang w:val="en-US" w:eastAsia="ja-JP"/>
        </w:rPr>
        <w:t>RS (at least for CSI measurement) settings, e.g. CSI-RS (CSI-IM as a special case)</w:t>
      </w:r>
    </w:p>
    <w:p w14:paraId="1D6E5BE7" w14:textId="77777777" w:rsidR="008332D9" w:rsidRPr="008332D9" w:rsidRDefault="008332D9" w:rsidP="008332D9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332D9">
        <w:rPr>
          <w:rFonts w:eastAsia="MS Mincho"/>
          <w:lang w:val="en-US" w:eastAsia="ja-JP"/>
        </w:rPr>
        <w:t>FFS: Other RS for CSI measurement</w:t>
      </w:r>
    </w:p>
    <w:p w14:paraId="2DC86CFC" w14:textId="77777777" w:rsidR="008332D9" w:rsidRPr="008332D9" w:rsidRDefault="008332D9" w:rsidP="008332D9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332D9">
        <w:rPr>
          <w:rFonts w:eastAsia="MS Mincho"/>
          <w:lang w:val="en-US" w:eastAsia="ja-JP"/>
        </w:rPr>
        <w:t xml:space="preserve">CSI measurement settings </w:t>
      </w:r>
    </w:p>
    <w:p w14:paraId="7D09BEA2" w14:textId="77777777" w:rsidR="008332D9" w:rsidRPr="008332D9" w:rsidRDefault="008332D9" w:rsidP="008332D9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332D9">
        <w:rPr>
          <w:rFonts w:eastAsia="MS Mincho"/>
          <w:lang w:val="en-US" w:eastAsia="ja-JP"/>
        </w:rPr>
        <w:t>To configure which RS setting is used for a particular CSI reporting setting</w:t>
      </w:r>
    </w:p>
    <w:p w14:paraId="3A605627" w14:textId="77777777" w:rsidR="008332D9" w:rsidRDefault="008332D9" w:rsidP="008332D9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444AB23B" w14:textId="6C1697EA" w:rsidR="008332D9" w:rsidRDefault="008332D9" w:rsidP="008332D9">
      <w:pPr>
        <w:ind w:firstLine="360"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We have following agreement during RAN1 #86 </w:t>
      </w:r>
      <w:r>
        <w:rPr>
          <w:sz w:val="22"/>
          <w:szCs w:val="22"/>
          <w:lang w:val="en-US" w:eastAsia="ko-KR"/>
        </w:rPr>
        <w:fldChar w:fldCharType="begin"/>
      </w:r>
      <w:r>
        <w:rPr>
          <w:sz w:val="22"/>
          <w:szCs w:val="22"/>
          <w:lang w:val="en-US" w:eastAsia="ko-KR"/>
        </w:rPr>
        <w:instrText xml:space="preserve"> REF _Ref465794664 \r \h </w:instrText>
      </w:r>
      <w:r>
        <w:rPr>
          <w:sz w:val="22"/>
          <w:szCs w:val="22"/>
          <w:lang w:val="en-US" w:eastAsia="ko-KR"/>
        </w:rPr>
      </w:r>
      <w:r>
        <w:rPr>
          <w:sz w:val="22"/>
          <w:szCs w:val="22"/>
          <w:lang w:val="en-US" w:eastAsia="ko-KR"/>
        </w:rPr>
        <w:fldChar w:fldCharType="separate"/>
      </w:r>
      <w:r>
        <w:rPr>
          <w:sz w:val="22"/>
          <w:szCs w:val="22"/>
          <w:lang w:val="en-US" w:eastAsia="ko-KR"/>
        </w:rPr>
        <w:t>[2]</w:t>
      </w:r>
      <w:r>
        <w:rPr>
          <w:sz w:val="22"/>
          <w:szCs w:val="22"/>
          <w:lang w:val="en-US" w:eastAsia="ko-KR"/>
        </w:rPr>
        <w:fldChar w:fldCharType="end"/>
      </w:r>
      <w:r>
        <w:rPr>
          <w:sz w:val="22"/>
          <w:szCs w:val="22"/>
          <w:lang w:val="en-US" w:eastAsia="ko-KR"/>
        </w:rPr>
        <w:t>.</w:t>
      </w:r>
    </w:p>
    <w:p w14:paraId="578F7F86" w14:textId="77777777" w:rsidR="008332D9" w:rsidRPr="005972F9" w:rsidRDefault="008332D9" w:rsidP="008332D9">
      <w:pPr>
        <w:rPr>
          <w:rFonts w:eastAsia="MS Mincho"/>
          <w:u w:val="single"/>
          <w:lang w:eastAsia="ja-JP"/>
        </w:rPr>
      </w:pPr>
      <w:r w:rsidRPr="00F71A43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6FF6A1C8" w14:textId="77777777" w:rsidR="008332D9" w:rsidRPr="00E23253" w:rsidRDefault="008332D9" w:rsidP="008332D9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E23253">
        <w:rPr>
          <w:rFonts w:eastAsia="MS Mincho" w:hint="eastAsia"/>
          <w:lang w:eastAsia="ja-JP"/>
        </w:rPr>
        <w:t>DL DMRS and UL DMRS based spatial multiplexing</w:t>
      </w:r>
      <w:r w:rsidRPr="00E23253">
        <w:rPr>
          <w:rFonts w:eastAsia="MS Mincho"/>
          <w:lang w:eastAsia="ja-JP"/>
        </w:rPr>
        <w:t xml:space="preserve"> </w:t>
      </w:r>
      <w:r w:rsidRPr="00E23253">
        <w:rPr>
          <w:rFonts w:eastAsia="MS Mincho" w:hint="eastAsia"/>
          <w:lang w:eastAsia="ja-JP"/>
        </w:rPr>
        <w:t>(SU-MIMO/MU-MIMO) is</w:t>
      </w:r>
      <w:r w:rsidRPr="00E23253">
        <w:rPr>
          <w:rFonts w:eastAsia="MS Mincho"/>
          <w:lang w:eastAsia="ja-JP"/>
        </w:rPr>
        <w:t xml:space="preserve"> supported</w:t>
      </w:r>
    </w:p>
    <w:p w14:paraId="7F443EFD" w14:textId="77777777" w:rsidR="008332D9" w:rsidRDefault="008332D9" w:rsidP="008332D9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587D32BD" w14:textId="77777777" w:rsidR="008332D9" w:rsidRPr="008332D9" w:rsidRDefault="008332D9" w:rsidP="008332D9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</w:p>
    <w:p w14:paraId="7C487703" w14:textId="7A6C9C36" w:rsidR="00C4520E" w:rsidRPr="00861396" w:rsidRDefault="00C4520E" w:rsidP="00C4520E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bookmarkStart w:id="0" w:name="_Ref462254399"/>
      <w:r>
        <w:rPr>
          <w:rFonts w:cs="Arial"/>
          <w:lang w:val="en-US"/>
        </w:rPr>
        <w:t xml:space="preserve">NR Transmission </w:t>
      </w:r>
      <w:bookmarkEnd w:id="0"/>
      <w:r w:rsidR="00B44169">
        <w:rPr>
          <w:rFonts w:cs="Arial"/>
          <w:lang w:val="en-US"/>
        </w:rPr>
        <w:t>Mode</w:t>
      </w:r>
      <w:r w:rsidR="003500EF">
        <w:rPr>
          <w:rFonts w:cs="Arial"/>
          <w:lang w:val="en-US"/>
        </w:rPr>
        <w:t xml:space="preserve"> and Transmission Parameters</w:t>
      </w:r>
    </w:p>
    <w:p w14:paraId="03629BB1" w14:textId="03634288" w:rsidR="00B44169" w:rsidRDefault="00B44169" w:rsidP="00024FF8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In LTE, transmission mode is used</w:t>
      </w:r>
      <w:r w:rsidR="00024FF8">
        <w:rPr>
          <w:sz w:val="22"/>
          <w:szCs w:val="22"/>
        </w:rPr>
        <w:t xml:space="preserve"> to</w:t>
      </w:r>
      <w:r>
        <w:rPr>
          <w:sz w:val="22"/>
          <w:szCs w:val="22"/>
        </w:rPr>
        <w:t xml:space="preserve"> </w:t>
      </w:r>
      <w:r w:rsidR="00024FF8">
        <w:rPr>
          <w:sz w:val="22"/>
          <w:szCs w:val="22"/>
        </w:rPr>
        <w:t>predetermine</w:t>
      </w:r>
      <w:r>
        <w:rPr>
          <w:sz w:val="22"/>
          <w:szCs w:val="22"/>
        </w:rPr>
        <w:t xml:space="preserve"> </w:t>
      </w:r>
      <w:r w:rsidR="00024FF8">
        <w:rPr>
          <w:sz w:val="22"/>
          <w:szCs w:val="22"/>
        </w:rPr>
        <w:t xml:space="preserve">values of </w:t>
      </w:r>
      <w:r>
        <w:rPr>
          <w:sz w:val="22"/>
          <w:szCs w:val="22"/>
        </w:rPr>
        <w:t>many parameters such as DCI format, RS and CSI measurement/reporting method and transmission scheme.</w:t>
      </w:r>
    </w:p>
    <w:p w14:paraId="7AE1DC4E" w14:textId="3A440132" w:rsidR="005417C9" w:rsidRDefault="00B44169" w:rsidP="003500EF">
      <w:pPr>
        <w:ind w:firstLine="36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In NR, </w:t>
      </w:r>
      <w:r w:rsidR="002E3CDA">
        <w:rPr>
          <w:sz w:val="22"/>
          <w:szCs w:val="22"/>
        </w:rPr>
        <w:t>dynamic</w:t>
      </w:r>
      <w:r>
        <w:rPr>
          <w:sz w:val="22"/>
          <w:szCs w:val="22"/>
        </w:rPr>
        <w:t xml:space="preserve"> adaptation between different transmission schemes </w:t>
      </w:r>
      <w:r w:rsidR="003500EF">
        <w:rPr>
          <w:sz w:val="22"/>
          <w:szCs w:val="22"/>
        </w:rPr>
        <w:t>are desirable</w:t>
      </w:r>
      <w:r w:rsidR="00024FF8">
        <w:rPr>
          <w:sz w:val="22"/>
          <w:szCs w:val="22"/>
        </w:rPr>
        <w:t xml:space="preserve"> to </w:t>
      </w:r>
      <w:r w:rsidR="00C73405">
        <w:rPr>
          <w:sz w:val="22"/>
          <w:szCs w:val="22"/>
        </w:rPr>
        <w:t>support</w:t>
      </w:r>
      <w:r w:rsidR="00024FF8">
        <w:rPr>
          <w:sz w:val="22"/>
          <w:szCs w:val="22"/>
        </w:rPr>
        <w:t xml:space="preserve"> various 5G use cases</w:t>
      </w:r>
      <w:r w:rsidR="00C73405">
        <w:rPr>
          <w:sz w:val="22"/>
          <w:szCs w:val="22"/>
        </w:rPr>
        <w:t xml:space="preserve"> efficiently</w:t>
      </w:r>
      <w:r w:rsidR="003500EF">
        <w:rPr>
          <w:sz w:val="22"/>
          <w:szCs w:val="22"/>
        </w:rPr>
        <w:t>. In order words,</w:t>
      </w:r>
      <w:r>
        <w:rPr>
          <w:sz w:val="22"/>
          <w:szCs w:val="22"/>
        </w:rPr>
        <w:t xml:space="preserve"> flexible configuration of different parameters </w:t>
      </w:r>
      <w:r w:rsidR="003500EF">
        <w:rPr>
          <w:sz w:val="22"/>
          <w:szCs w:val="22"/>
        </w:rPr>
        <w:t>should be supported</w:t>
      </w:r>
      <w:r>
        <w:rPr>
          <w:sz w:val="22"/>
          <w:szCs w:val="22"/>
        </w:rPr>
        <w:t xml:space="preserve">. </w:t>
      </w:r>
      <w:r w:rsidR="00DA0EE5">
        <w:rPr>
          <w:sz w:val="22"/>
          <w:szCs w:val="22"/>
        </w:rPr>
        <w:t>During the RAN1 #86bis</w:t>
      </w:r>
      <w:r w:rsidR="003D1011">
        <w:rPr>
          <w:sz w:val="22"/>
          <w:szCs w:val="22"/>
        </w:rPr>
        <w:t xml:space="preserve"> meeting</w:t>
      </w:r>
      <w:r w:rsidR="00EA26CE">
        <w:rPr>
          <w:sz w:val="22"/>
          <w:szCs w:val="22"/>
        </w:rPr>
        <w:t xml:space="preserve"> </w:t>
      </w:r>
      <w:r w:rsidR="00EA26CE">
        <w:rPr>
          <w:sz w:val="22"/>
          <w:szCs w:val="22"/>
        </w:rPr>
        <w:fldChar w:fldCharType="begin"/>
      </w:r>
      <w:r w:rsidR="00EA26CE">
        <w:rPr>
          <w:sz w:val="22"/>
          <w:szCs w:val="22"/>
        </w:rPr>
        <w:instrText xml:space="preserve"> REF _Ref465789366 \r \h </w:instrText>
      </w:r>
      <w:r w:rsidR="00EA26CE">
        <w:rPr>
          <w:sz w:val="22"/>
          <w:szCs w:val="22"/>
        </w:rPr>
      </w:r>
      <w:r w:rsidR="00EA26CE">
        <w:rPr>
          <w:sz w:val="22"/>
          <w:szCs w:val="22"/>
        </w:rPr>
        <w:fldChar w:fldCharType="separate"/>
      </w:r>
      <w:r w:rsidR="008332D9">
        <w:rPr>
          <w:sz w:val="22"/>
          <w:szCs w:val="22"/>
        </w:rPr>
        <w:t>[1]</w:t>
      </w:r>
      <w:r w:rsidR="00EA26CE">
        <w:rPr>
          <w:sz w:val="22"/>
          <w:szCs w:val="22"/>
        </w:rPr>
        <w:fldChar w:fldCharType="end"/>
      </w:r>
      <w:r w:rsidR="00EA26CE">
        <w:rPr>
          <w:sz w:val="22"/>
          <w:szCs w:val="22"/>
        </w:rPr>
        <w:t xml:space="preserve">, independent configuration of CSI parameter was agreed. </w:t>
      </w:r>
      <w:r w:rsidR="00DA0EE5">
        <w:rPr>
          <w:sz w:val="22"/>
          <w:szCs w:val="22"/>
        </w:rPr>
        <w:t xml:space="preserve">And thus, CSI feedback </w:t>
      </w:r>
      <w:r w:rsidR="00024FF8">
        <w:rPr>
          <w:sz w:val="22"/>
          <w:szCs w:val="22"/>
        </w:rPr>
        <w:t>may be</w:t>
      </w:r>
      <w:r w:rsidR="00DA0EE5">
        <w:rPr>
          <w:sz w:val="22"/>
          <w:szCs w:val="22"/>
        </w:rPr>
        <w:t xml:space="preserve"> no longer binding with MIMO transmission mode. </w:t>
      </w:r>
      <w:r w:rsidR="003D1011">
        <w:rPr>
          <w:sz w:val="22"/>
          <w:szCs w:val="22"/>
        </w:rPr>
        <w:t>R</w:t>
      </w:r>
      <w:r>
        <w:rPr>
          <w:sz w:val="22"/>
          <w:szCs w:val="22"/>
        </w:rPr>
        <w:t xml:space="preserve">elying on </w:t>
      </w:r>
      <w:proofErr w:type="spellStart"/>
      <w:r>
        <w:rPr>
          <w:sz w:val="22"/>
          <w:szCs w:val="22"/>
        </w:rPr>
        <w:t>precoded</w:t>
      </w:r>
      <w:proofErr w:type="spellEnd"/>
      <w:r w:rsidR="00024FF8">
        <w:rPr>
          <w:sz w:val="22"/>
          <w:szCs w:val="22"/>
        </w:rPr>
        <w:t xml:space="preserve"> or </w:t>
      </w:r>
      <w:proofErr w:type="spellStart"/>
      <w:r>
        <w:rPr>
          <w:sz w:val="22"/>
          <w:szCs w:val="22"/>
        </w:rPr>
        <w:t>beamformed</w:t>
      </w:r>
      <w:proofErr w:type="spellEnd"/>
      <w:r>
        <w:rPr>
          <w:sz w:val="22"/>
          <w:szCs w:val="22"/>
        </w:rPr>
        <w:t xml:space="preserve"> UE specific RS, the exact MIMO scheme for transmission can be transparent to UE. In </w:t>
      </w:r>
      <w:r w:rsidR="003500EF">
        <w:rPr>
          <w:sz w:val="22"/>
          <w:szCs w:val="22"/>
        </w:rPr>
        <w:t>this case</w:t>
      </w:r>
      <w:r w:rsidR="00EA26CE">
        <w:rPr>
          <w:sz w:val="22"/>
          <w:szCs w:val="22"/>
        </w:rPr>
        <w:t xml:space="preserve">, </w:t>
      </w:r>
      <w:r w:rsidR="00DA0EE5">
        <w:rPr>
          <w:sz w:val="22"/>
          <w:szCs w:val="22"/>
        </w:rPr>
        <w:t>what UE need</w:t>
      </w:r>
      <w:r w:rsidR="00024FF8">
        <w:rPr>
          <w:sz w:val="22"/>
          <w:szCs w:val="22"/>
        </w:rPr>
        <w:t>s</w:t>
      </w:r>
      <w:r w:rsidR="00DA0EE5">
        <w:rPr>
          <w:sz w:val="22"/>
          <w:szCs w:val="22"/>
        </w:rPr>
        <w:t xml:space="preserve"> to know for demodulation is </w:t>
      </w:r>
      <w:r w:rsidR="005417C9">
        <w:rPr>
          <w:sz w:val="22"/>
          <w:szCs w:val="22"/>
        </w:rPr>
        <w:lastRenderedPageBreak/>
        <w:t>MIMO encoder not MIMO scheme</w:t>
      </w:r>
      <w:r w:rsidR="00024FF8">
        <w:rPr>
          <w:sz w:val="22"/>
          <w:szCs w:val="22"/>
        </w:rPr>
        <w:t xml:space="preserve"> itself</w:t>
      </w:r>
      <w:r w:rsidR="005417C9">
        <w:rPr>
          <w:sz w:val="22"/>
          <w:szCs w:val="22"/>
        </w:rPr>
        <w:t xml:space="preserve">. </w:t>
      </w:r>
      <w:r w:rsidR="00DA0EE5">
        <w:rPr>
          <w:sz w:val="22"/>
          <w:szCs w:val="22"/>
        </w:rPr>
        <w:t xml:space="preserve">And thus, minimizing number of MIMO encoder </w:t>
      </w:r>
      <w:r w:rsidR="003D1011">
        <w:rPr>
          <w:sz w:val="22"/>
          <w:szCs w:val="22"/>
        </w:rPr>
        <w:t>as well as utilizing transparent beamforming or precoding is the key to dynamic MIMO transmission scheme change.</w:t>
      </w:r>
    </w:p>
    <w:p w14:paraId="779799FC" w14:textId="77777777" w:rsidR="007C6DBD" w:rsidRDefault="007C6DBD" w:rsidP="007C6DBD">
      <w:pPr>
        <w:ind w:firstLine="360"/>
        <w:jc w:val="both"/>
        <w:rPr>
          <w:b/>
          <w:i/>
          <w:sz w:val="22"/>
          <w:szCs w:val="22"/>
        </w:rPr>
      </w:pPr>
      <w:r w:rsidRPr="007D1384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7D1384">
        <w:rPr>
          <w:b/>
          <w:i/>
          <w:sz w:val="22"/>
          <w:szCs w:val="22"/>
        </w:rPr>
        <w:t xml:space="preserve">. </w:t>
      </w:r>
      <w:r>
        <w:rPr>
          <w:b/>
          <w:i/>
          <w:sz w:val="22"/>
          <w:szCs w:val="22"/>
        </w:rPr>
        <w:t>Strive to minimise number of MIMO encoder in NR.</w:t>
      </w:r>
    </w:p>
    <w:p w14:paraId="0DFB57EE" w14:textId="77777777" w:rsidR="007C6DBD" w:rsidRDefault="007C6DBD" w:rsidP="007C6DBD">
      <w:pPr>
        <w:ind w:firstLine="360"/>
        <w:jc w:val="both"/>
        <w:rPr>
          <w:b/>
          <w:i/>
          <w:sz w:val="22"/>
          <w:szCs w:val="22"/>
        </w:rPr>
      </w:pPr>
      <w:r w:rsidRPr="007D1384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2</w:t>
      </w:r>
      <w:r w:rsidRPr="007D1384">
        <w:rPr>
          <w:b/>
          <w:i/>
          <w:sz w:val="22"/>
          <w:szCs w:val="22"/>
        </w:rPr>
        <w:t xml:space="preserve">. </w:t>
      </w:r>
      <w:r>
        <w:rPr>
          <w:b/>
          <w:i/>
          <w:sz w:val="22"/>
          <w:szCs w:val="22"/>
        </w:rPr>
        <w:t>At least there is one mode of operation where beamforming is transparent to UE for demodulation purpose.</w:t>
      </w:r>
    </w:p>
    <w:p w14:paraId="7E6907EB" w14:textId="77777777" w:rsidR="007C6DBD" w:rsidRPr="007C6DBD" w:rsidRDefault="007C6DBD" w:rsidP="007C6DBD">
      <w:pPr>
        <w:ind w:firstLine="360"/>
        <w:jc w:val="both"/>
        <w:rPr>
          <w:rFonts w:eastAsia="Times New Roman"/>
          <w:i/>
          <w:color w:val="000000"/>
        </w:rPr>
      </w:pPr>
      <w:r>
        <w:rPr>
          <w:b/>
          <w:i/>
          <w:sz w:val="22"/>
          <w:szCs w:val="22"/>
        </w:rPr>
        <w:t xml:space="preserve">- </w:t>
      </w:r>
      <w:r w:rsidRPr="007C6DBD">
        <w:rPr>
          <w:i/>
          <w:sz w:val="22"/>
          <w:szCs w:val="22"/>
        </w:rPr>
        <w:t>FFS: On top of transparent mode, support non-transparent precoding for demodulation purpose.</w:t>
      </w:r>
    </w:p>
    <w:p w14:paraId="78FB9463" w14:textId="38299678" w:rsidR="00B44169" w:rsidRDefault="003D1011" w:rsidP="00C4520E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With these assumptions, i.e. independent configuration of CSI parameter, transparent beamforming, small number of MIMO encoder</w:t>
      </w:r>
      <w:r w:rsidR="005417C9">
        <w:rPr>
          <w:sz w:val="22"/>
          <w:szCs w:val="22"/>
        </w:rPr>
        <w:t xml:space="preserve">, we may not need to define MIMO transmission mode. </w:t>
      </w:r>
      <w:r w:rsidR="006D200D">
        <w:rPr>
          <w:sz w:val="22"/>
          <w:szCs w:val="22"/>
        </w:rPr>
        <w:t>Instead, independent configuration of transmission parameter can be done.</w:t>
      </w:r>
      <w:r>
        <w:rPr>
          <w:sz w:val="22"/>
          <w:szCs w:val="22"/>
        </w:rPr>
        <w:t xml:space="preserve"> Example of</w:t>
      </w:r>
      <w:r w:rsidR="00EA26CE">
        <w:rPr>
          <w:sz w:val="22"/>
          <w:szCs w:val="22"/>
        </w:rPr>
        <w:t xml:space="preserve"> such </w:t>
      </w:r>
      <w:r>
        <w:rPr>
          <w:sz w:val="22"/>
          <w:szCs w:val="22"/>
        </w:rPr>
        <w:t>parameters are</w:t>
      </w:r>
      <w:r w:rsidR="00EA26CE">
        <w:rPr>
          <w:sz w:val="22"/>
          <w:szCs w:val="22"/>
        </w:rPr>
        <w:t xml:space="preserve"> </w:t>
      </w:r>
      <w:r w:rsidR="00DA0EE5">
        <w:rPr>
          <w:sz w:val="22"/>
          <w:szCs w:val="22"/>
        </w:rPr>
        <w:t>“</w:t>
      </w:r>
      <w:r w:rsidR="005417C9">
        <w:rPr>
          <w:sz w:val="22"/>
          <w:szCs w:val="22"/>
        </w:rPr>
        <w:t xml:space="preserve">spatial QCL </w:t>
      </w:r>
      <w:r w:rsidR="008332D9">
        <w:rPr>
          <w:sz w:val="22"/>
          <w:szCs w:val="22"/>
        </w:rPr>
        <w:fldChar w:fldCharType="begin"/>
      </w:r>
      <w:r w:rsidR="008332D9">
        <w:rPr>
          <w:sz w:val="22"/>
          <w:szCs w:val="22"/>
        </w:rPr>
        <w:instrText xml:space="preserve"> REF _Ref465794341 \r \h </w:instrText>
      </w:r>
      <w:r w:rsidR="008332D9">
        <w:rPr>
          <w:sz w:val="22"/>
          <w:szCs w:val="22"/>
        </w:rPr>
      </w:r>
      <w:r w:rsidR="008332D9">
        <w:rPr>
          <w:sz w:val="22"/>
          <w:szCs w:val="22"/>
        </w:rPr>
        <w:fldChar w:fldCharType="separate"/>
      </w:r>
      <w:r w:rsidR="008332D9">
        <w:rPr>
          <w:sz w:val="22"/>
          <w:szCs w:val="22"/>
        </w:rPr>
        <w:t>[4]</w:t>
      </w:r>
      <w:r w:rsidR="008332D9">
        <w:rPr>
          <w:sz w:val="22"/>
          <w:szCs w:val="22"/>
        </w:rPr>
        <w:fldChar w:fldCharType="end"/>
      </w:r>
      <w:r w:rsidR="008332D9">
        <w:rPr>
          <w:sz w:val="22"/>
          <w:szCs w:val="22"/>
        </w:rPr>
        <w:t xml:space="preserve"> </w:t>
      </w:r>
      <w:r w:rsidR="005417C9">
        <w:rPr>
          <w:sz w:val="22"/>
          <w:szCs w:val="22"/>
        </w:rPr>
        <w:t>for data and control (</w:t>
      </w:r>
      <w:r w:rsidR="00EA26CE">
        <w:rPr>
          <w:sz w:val="22"/>
          <w:szCs w:val="22"/>
        </w:rPr>
        <w:t>which beam will be used for data and control channel</w:t>
      </w:r>
      <w:r w:rsidR="005417C9">
        <w:rPr>
          <w:sz w:val="22"/>
          <w:szCs w:val="22"/>
        </w:rPr>
        <w:t>)</w:t>
      </w:r>
      <w:r w:rsidR="00DA0EE5">
        <w:rPr>
          <w:sz w:val="22"/>
          <w:szCs w:val="22"/>
        </w:rPr>
        <w:t>”</w:t>
      </w:r>
      <w:r w:rsidR="00EA26CE">
        <w:rPr>
          <w:sz w:val="22"/>
          <w:szCs w:val="22"/>
        </w:rPr>
        <w:t xml:space="preserve">, </w:t>
      </w:r>
      <w:r w:rsidR="00DA0EE5">
        <w:rPr>
          <w:sz w:val="22"/>
          <w:szCs w:val="22"/>
        </w:rPr>
        <w:t>“</w:t>
      </w:r>
      <w:r w:rsidR="005417C9">
        <w:rPr>
          <w:sz w:val="22"/>
          <w:szCs w:val="22"/>
        </w:rPr>
        <w:t>using same or different beams on control channel and the corresponding data channel transmission</w:t>
      </w:r>
      <w:r w:rsidR="00DA0EE5">
        <w:rPr>
          <w:sz w:val="22"/>
          <w:szCs w:val="22"/>
        </w:rPr>
        <w:t>”</w:t>
      </w:r>
      <w:r w:rsidR="00EA26CE">
        <w:rPr>
          <w:sz w:val="22"/>
          <w:szCs w:val="22"/>
        </w:rPr>
        <w:t xml:space="preserve">, </w:t>
      </w:r>
      <w:r w:rsidR="00DA0EE5">
        <w:rPr>
          <w:sz w:val="22"/>
          <w:szCs w:val="22"/>
        </w:rPr>
        <w:t>“</w:t>
      </w:r>
      <w:r w:rsidR="00EA26CE">
        <w:rPr>
          <w:sz w:val="22"/>
          <w:szCs w:val="22"/>
        </w:rPr>
        <w:t>PRB bundling size for channel estimation</w:t>
      </w:r>
      <w:r w:rsidR="00DA0EE5">
        <w:rPr>
          <w:sz w:val="22"/>
          <w:szCs w:val="22"/>
        </w:rPr>
        <w:t>”</w:t>
      </w:r>
      <w:r w:rsidR="00EA26CE">
        <w:rPr>
          <w:sz w:val="22"/>
          <w:szCs w:val="22"/>
        </w:rPr>
        <w:t xml:space="preserve">, </w:t>
      </w:r>
      <w:r w:rsidR="00B14DCB">
        <w:rPr>
          <w:sz w:val="22"/>
          <w:szCs w:val="22"/>
        </w:rPr>
        <w:t xml:space="preserve">etc. </w:t>
      </w:r>
      <w:r w:rsidR="00B14DCB" w:rsidRPr="00B14DCB">
        <w:rPr>
          <w:sz w:val="22"/>
          <w:szCs w:val="22"/>
        </w:rPr>
        <w:t xml:space="preserve">If physical layer control channel, </w:t>
      </w:r>
      <w:r w:rsidR="00DA0EE5">
        <w:rPr>
          <w:sz w:val="22"/>
          <w:szCs w:val="22"/>
        </w:rPr>
        <w:t xml:space="preserve">e.g. </w:t>
      </w:r>
      <w:r w:rsidR="00B14DCB">
        <w:rPr>
          <w:sz w:val="22"/>
          <w:szCs w:val="22"/>
        </w:rPr>
        <w:t xml:space="preserve">NR </w:t>
      </w:r>
      <w:r w:rsidR="00B14DCB" w:rsidRPr="00B14DCB">
        <w:rPr>
          <w:sz w:val="22"/>
          <w:szCs w:val="22"/>
        </w:rPr>
        <w:t xml:space="preserve">PDCCH, can inform all necessary parameters for </w:t>
      </w:r>
      <w:r w:rsidR="00DA0EE5">
        <w:rPr>
          <w:sz w:val="22"/>
          <w:szCs w:val="22"/>
        </w:rPr>
        <w:t xml:space="preserve">NR </w:t>
      </w:r>
      <w:r w:rsidR="00B14DCB" w:rsidRPr="00B14DCB">
        <w:rPr>
          <w:sz w:val="22"/>
          <w:szCs w:val="22"/>
        </w:rPr>
        <w:t xml:space="preserve">PDSCH decoding, then it provides full flexibility to </w:t>
      </w:r>
      <w:r w:rsidR="00DA0EE5">
        <w:rPr>
          <w:sz w:val="22"/>
          <w:szCs w:val="22"/>
        </w:rPr>
        <w:t xml:space="preserve">the network. However, the NR PDCCH is very expensive channel, and </w:t>
      </w:r>
      <w:r>
        <w:rPr>
          <w:sz w:val="22"/>
          <w:szCs w:val="22"/>
        </w:rPr>
        <w:t>it may be not possible to do this. T</w:t>
      </w:r>
      <w:r w:rsidR="00DA0EE5">
        <w:rPr>
          <w:sz w:val="22"/>
          <w:szCs w:val="22"/>
        </w:rPr>
        <w:t>hus</w:t>
      </w:r>
      <w:r>
        <w:rPr>
          <w:sz w:val="22"/>
          <w:szCs w:val="22"/>
        </w:rPr>
        <w:t xml:space="preserve">, we propose </w:t>
      </w:r>
      <w:r w:rsidR="00DA0EE5">
        <w:rPr>
          <w:sz w:val="22"/>
          <w:szCs w:val="22"/>
        </w:rPr>
        <w:t xml:space="preserve">to split necessary </w:t>
      </w:r>
      <w:r>
        <w:rPr>
          <w:sz w:val="22"/>
          <w:szCs w:val="22"/>
        </w:rPr>
        <w:t>transmission parameters</w:t>
      </w:r>
      <w:r w:rsidR="00DA0EE5">
        <w:rPr>
          <w:sz w:val="22"/>
          <w:szCs w:val="22"/>
        </w:rPr>
        <w:t xml:space="preserve"> into two and </w:t>
      </w:r>
      <w:r>
        <w:rPr>
          <w:sz w:val="22"/>
          <w:szCs w:val="22"/>
        </w:rPr>
        <w:t xml:space="preserve">configures or </w:t>
      </w:r>
      <w:r w:rsidR="00DA0EE5">
        <w:rPr>
          <w:sz w:val="22"/>
          <w:szCs w:val="22"/>
        </w:rPr>
        <w:t>info</w:t>
      </w:r>
      <w:r>
        <w:rPr>
          <w:sz w:val="22"/>
          <w:szCs w:val="22"/>
        </w:rPr>
        <w:t>r</w:t>
      </w:r>
      <w:r w:rsidR="00DA0EE5">
        <w:rPr>
          <w:sz w:val="22"/>
          <w:szCs w:val="22"/>
        </w:rPr>
        <w:t>m</w:t>
      </w:r>
      <w:r w:rsidR="00B92BDB">
        <w:rPr>
          <w:sz w:val="22"/>
          <w:szCs w:val="22"/>
        </w:rPr>
        <w:t>s separately</w:t>
      </w:r>
      <w:r>
        <w:rPr>
          <w:sz w:val="22"/>
          <w:szCs w:val="22"/>
        </w:rPr>
        <w:t>,</w:t>
      </w:r>
      <w:r w:rsidR="00B92BDB">
        <w:rPr>
          <w:sz w:val="22"/>
          <w:szCs w:val="22"/>
        </w:rPr>
        <w:t xml:space="preserve"> one by higher layer and the other by DCI.</w:t>
      </w:r>
    </w:p>
    <w:p w14:paraId="2EB1868E" w14:textId="77777777" w:rsidR="007C6DBD" w:rsidRDefault="007C6DBD" w:rsidP="007C6DBD">
      <w:pPr>
        <w:ind w:firstLine="360"/>
        <w:jc w:val="both"/>
        <w:rPr>
          <w:b/>
          <w:i/>
          <w:sz w:val="22"/>
          <w:szCs w:val="22"/>
        </w:rPr>
      </w:pPr>
      <w:r w:rsidRPr="00B92BDB">
        <w:rPr>
          <w:b/>
          <w:i/>
          <w:sz w:val="22"/>
          <w:szCs w:val="22"/>
        </w:rPr>
        <w:t xml:space="preserve">Proposal 3. </w:t>
      </w:r>
      <w:r>
        <w:rPr>
          <w:b/>
          <w:i/>
          <w:sz w:val="22"/>
          <w:szCs w:val="22"/>
        </w:rPr>
        <w:t>Transmission parameter can be independently configured.</w:t>
      </w:r>
    </w:p>
    <w:p w14:paraId="6B83CBD3" w14:textId="77777777" w:rsidR="007C6DBD" w:rsidRPr="00B92BDB" w:rsidRDefault="007C6DBD" w:rsidP="007C6DBD">
      <w:pPr>
        <w:ind w:firstLine="360"/>
        <w:jc w:val="both"/>
        <w:rPr>
          <w:rFonts w:eastAsia="Times New Roman"/>
          <w:b/>
          <w:i/>
          <w:color w:val="000000"/>
          <w:sz w:val="22"/>
          <w:szCs w:val="22"/>
        </w:rPr>
      </w:pPr>
      <w:r>
        <w:rPr>
          <w:b/>
          <w:i/>
          <w:sz w:val="22"/>
          <w:szCs w:val="22"/>
        </w:rPr>
        <w:t xml:space="preserve">Proposal 4. </w:t>
      </w:r>
      <w:r w:rsidRPr="00B92BDB">
        <w:rPr>
          <w:rFonts w:eastAsia="Times New Roman"/>
          <w:b/>
          <w:i/>
          <w:color w:val="000000"/>
          <w:sz w:val="22"/>
          <w:szCs w:val="22"/>
        </w:rPr>
        <w:t xml:space="preserve">Define two sets of </w:t>
      </w:r>
      <w:r>
        <w:rPr>
          <w:rFonts w:eastAsia="Times New Roman"/>
          <w:b/>
          <w:i/>
          <w:color w:val="000000"/>
          <w:sz w:val="22"/>
          <w:szCs w:val="22"/>
        </w:rPr>
        <w:t xml:space="preserve">transmission </w:t>
      </w:r>
      <w:r w:rsidRPr="00B92BDB">
        <w:rPr>
          <w:rFonts w:eastAsia="Times New Roman"/>
          <w:b/>
          <w:i/>
          <w:color w:val="000000"/>
          <w:sz w:val="22"/>
          <w:szCs w:val="22"/>
        </w:rPr>
        <w:t>parameters</w:t>
      </w:r>
    </w:p>
    <w:p w14:paraId="3A2F607A" w14:textId="77777777" w:rsidR="007C6DBD" w:rsidRPr="007C6DBD" w:rsidRDefault="007C6DBD" w:rsidP="007C6DBD">
      <w:pPr>
        <w:ind w:firstLine="360"/>
        <w:jc w:val="both"/>
        <w:rPr>
          <w:i/>
          <w:sz w:val="22"/>
          <w:szCs w:val="22"/>
        </w:rPr>
      </w:pPr>
      <w:r w:rsidRPr="007C6DBD">
        <w:rPr>
          <w:i/>
          <w:sz w:val="22"/>
          <w:szCs w:val="22"/>
        </w:rPr>
        <w:t>- TransmissionSet1: parameters configured by higher layer</w:t>
      </w:r>
    </w:p>
    <w:p w14:paraId="469507DB" w14:textId="77777777" w:rsidR="007C6DBD" w:rsidRPr="007C6DBD" w:rsidRDefault="007C6DBD" w:rsidP="007C6DBD">
      <w:pPr>
        <w:ind w:firstLine="360"/>
        <w:jc w:val="both"/>
        <w:rPr>
          <w:i/>
          <w:sz w:val="22"/>
          <w:szCs w:val="22"/>
        </w:rPr>
      </w:pPr>
      <w:r w:rsidRPr="007C6DBD">
        <w:rPr>
          <w:i/>
          <w:sz w:val="22"/>
          <w:szCs w:val="22"/>
        </w:rPr>
        <w:t>- TransmissionSet2: parameters indicated by physical layer signaling (e.g. NR PDCCH channel)</w:t>
      </w:r>
    </w:p>
    <w:p w14:paraId="0EEBA628" w14:textId="69E9F3C1" w:rsidR="00B92BDB" w:rsidRPr="00B92BDB" w:rsidRDefault="007C6DBD" w:rsidP="00B92BDB">
      <w:pPr>
        <w:ind w:firstLine="360"/>
        <w:jc w:val="both"/>
        <w:rPr>
          <w:sz w:val="22"/>
          <w:szCs w:val="22"/>
        </w:rPr>
      </w:pPr>
      <w:r w:rsidRPr="007C6DBD">
        <w:rPr>
          <w:i/>
          <w:sz w:val="22"/>
          <w:szCs w:val="22"/>
        </w:rPr>
        <w:t>- Detail parameters are TBD</w:t>
      </w:r>
    </w:p>
    <w:p w14:paraId="0501C9C3" w14:textId="1E596B8C" w:rsidR="00B92BDB" w:rsidRDefault="00B92BDB" w:rsidP="00B92BDB">
      <w:pPr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Additionally, there is a</w:t>
      </w:r>
      <w:r w:rsidR="00E00AF1">
        <w:rPr>
          <w:sz w:val="22"/>
          <w:szCs w:val="22"/>
        </w:rPr>
        <w:t xml:space="preserve"> certain</w:t>
      </w:r>
      <w:r>
        <w:rPr>
          <w:sz w:val="22"/>
          <w:szCs w:val="22"/>
        </w:rPr>
        <w:t xml:space="preserve"> period </w:t>
      </w:r>
      <w:r w:rsidR="006D200D">
        <w:rPr>
          <w:sz w:val="22"/>
          <w:szCs w:val="22"/>
        </w:rPr>
        <w:t xml:space="preserve">when the values in </w:t>
      </w:r>
      <w:r w:rsidR="007C6DBD">
        <w:rPr>
          <w:sz w:val="22"/>
          <w:szCs w:val="22"/>
        </w:rPr>
        <w:t>higher layer configured parameter</w:t>
      </w:r>
      <w:r w:rsidR="006D200D">
        <w:rPr>
          <w:sz w:val="22"/>
          <w:szCs w:val="22"/>
        </w:rPr>
        <w:t xml:space="preserve"> are not valid such as</w:t>
      </w:r>
      <w:r w:rsidR="00007D3B">
        <w:rPr>
          <w:sz w:val="22"/>
          <w:szCs w:val="22"/>
        </w:rPr>
        <w:t xml:space="preserve"> “</w:t>
      </w:r>
      <w:r>
        <w:rPr>
          <w:sz w:val="22"/>
          <w:szCs w:val="22"/>
        </w:rPr>
        <w:t>before the higher layer configuration is done</w:t>
      </w:r>
      <w:r w:rsidR="00007D3B">
        <w:rPr>
          <w:sz w:val="22"/>
          <w:szCs w:val="22"/>
        </w:rPr>
        <w:t>”</w:t>
      </w:r>
      <w:r>
        <w:rPr>
          <w:sz w:val="22"/>
          <w:szCs w:val="22"/>
        </w:rPr>
        <w:t xml:space="preserve"> or </w:t>
      </w:r>
      <w:r w:rsidR="00007D3B">
        <w:rPr>
          <w:sz w:val="22"/>
          <w:szCs w:val="22"/>
        </w:rPr>
        <w:t>“</w:t>
      </w:r>
      <w:r>
        <w:rPr>
          <w:sz w:val="22"/>
          <w:szCs w:val="22"/>
        </w:rPr>
        <w:t>the higher layer configuration is outdated</w:t>
      </w:r>
      <w:r w:rsidR="00007D3B">
        <w:rPr>
          <w:sz w:val="22"/>
          <w:szCs w:val="22"/>
        </w:rPr>
        <w:t>”</w:t>
      </w:r>
      <w:r>
        <w:rPr>
          <w:sz w:val="22"/>
          <w:szCs w:val="22"/>
        </w:rPr>
        <w:t xml:space="preserve"> or </w:t>
      </w:r>
      <w:r w:rsidR="00007D3B">
        <w:rPr>
          <w:sz w:val="22"/>
          <w:szCs w:val="22"/>
        </w:rPr>
        <w:t xml:space="preserve">“value </w:t>
      </w:r>
      <w:r>
        <w:rPr>
          <w:sz w:val="22"/>
          <w:szCs w:val="22"/>
        </w:rPr>
        <w:t>update is required</w:t>
      </w:r>
      <w:r w:rsidR="00007D3B">
        <w:rPr>
          <w:sz w:val="22"/>
          <w:szCs w:val="22"/>
        </w:rPr>
        <w:t>”</w:t>
      </w:r>
      <w:r>
        <w:rPr>
          <w:sz w:val="22"/>
          <w:szCs w:val="22"/>
        </w:rPr>
        <w:t xml:space="preserve">. </w:t>
      </w:r>
      <w:r w:rsidR="00007D3B">
        <w:rPr>
          <w:sz w:val="22"/>
          <w:szCs w:val="22"/>
        </w:rPr>
        <w:t xml:space="preserve">For example, </w:t>
      </w:r>
      <w:r>
        <w:rPr>
          <w:sz w:val="22"/>
          <w:szCs w:val="22"/>
        </w:rPr>
        <w:t xml:space="preserve">during initial access, idle mode, </w:t>
      </w:r>
      <w:r w:rsidR="00007D3B">
        <w:rPr>
          <w:sz w:val="22"/>
          <w:szCs w:val="22"/>
        </w:rPr>
        <w:t xml:space="preserve">or </w:t>
      </w:r>
      <w:r>
        <w:rPr>
          <w:sz w:val="22"/>
          <w:szCs w:val="22"/>
        </w:rPr>
        <w:t>handover, etc. In this case, there should be some set of values for the</w:t>
      </w:r>
      <w:r w:rsidR="007C6DBD">
        <w:rPr>
          <w:sz w:val="22"/>
          <w:szCs w:val="22"/>
        </w:rPr>
        <w:t>se</w:t>
      </w:r>
      <w:r>
        <w:rPr>
          <w:sz w:val="22"/>
          <w:szCs w:val="22"/>
        </w:rPr>
        <w:t xml:space="preserve"> </w:t>
      </w:r>
      <w:r w:rsidR="007C6DBD">
        <w:rPr>
          <w:sz w:val="22"/>
          <w:szCs w:val="22"/>
        </w:rPr>
        <w:t>parameters</w:t>
      </w:r>
      <w:r>
        <w:rPr>
          <w:sz w:val="22"/>
          <w:szCs w:val="22"/>
        </w:rPr>
        <w:t xml:space="preserve">. Let’s call it </w:t>
      </w:r>
      <w:proofErr w:type="spellStart"/>
      <w:r>
        <w:rPr>
          <w:sz w:val="22"/>
          <w:szCs w:val="22"/>
        </w:rPr>
        <w:t>DefaultSet</w:t>
      </w:r>
      <w:proofErr w:type="spellEnd"/>
      <w:r>
        <w:rPr>
          <w:sz w:val="22"/>
          <w:szCs w:val="22"/>
        </w:rPr>
        <w:t xml:space="preserve">. </w:t>
      </w:r>
      <w:r w:rsidR="007C6DBD">
        <w:rPr>
          <w:sz w:val="22"/>
          <w:szCs w:val="22"/>
        </w:rPr>
        <w:t>Note that t</w:t>
      </w:r>
      <w:r>
        <w:rPr>
          <w:sz w:val="22"/>
          <w:szCs w:val="22"/>
        </w:rPr>
        <w:t xml:space="preserve">ransmission using this </w:t>
      </w:r>
      <w:proofErr w:type="spellStart"/>
      <w:r>
        <w:rPr>
          <w:sz w:val="22"/>
          <w:szCs w:val="22"/>
        </w:rPr>
        <w:t>DefaultSet</w:t>
      </w:r>
      <w:proofErr w:type="spellEnd"/>
      <w:r>
        <w:rPr>
          <w:sz w:val="22"/>
          <w:szCs w:val="22"/>
        </w:rPr>
        <w:t xml:space="preserve"> is similar to </w:t>
      </w:r>
      <w:proofErr w:type="spellStart"/>
      <w:r>
        <w:rPr>
          <w:sz w:val="22"/>
          <w:szCs w:val="22"/>
        </w:rPr>
        <w:t>fallback</w:t>
      </w:r>
      <w:proofErr w:type="spellEnd"/>
      <w:r>
        <w:rPr>
          <w:sz w:val="22"/>
          <w:szCs w:val="22"/>
        </w:rPr>
        <w:t xml:space="preserve"> mode. As the use of this transmission parameters or </w:t>
      </w:r>
      <w:proofErr w:type="spellStart"/>
      <w:r>
        <w:rPr>
          <w:sz w:val="22"/>
          <w:szCs w:val="22"/>
        </w:rPr>
        <w:t>fallback</w:t>
      </w:r>
      <w:proofErr w:type="spellEnd"/>
      <w:r>
        <w:rPr>
          <w:sz w:val="22"/>
          <w:szCs w:val="22"/>
        </w:rPr>
        <w:t xml:space="preserve"> mode should be minimal, it should be minimal impact on overall system performance. To reduce UE complexity, we propose to define these parameters in specification.</w:t>
      </w:r>
    </w:p>
    <w:p w14:paraId="26E68A03" w14:textId="4620CC0D" w:rsidR="007C6DBD" w:rsidRPr="00B92BDB" w:rsidRDefault="007C6DBD" w:rsidP="007C6DBD">
      <w:pPr>
        <w:ind w:firstLine="360"/>
        <w:jc w:val="both"/>
        <w:rPr>
          <w:rFonts w:eastAsia="Times New Roman"/>
          <w:b/>
          <w:i/>
          <w:color w:val="000000"/>
          <w:sz w:val="22"/>
          <w:szCs w:val="22"/>
        </w:rPr>
      </w:pPr>
      <w:r w:rsidRPr="00B92BDB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5</w:t>
      </w:r>
      <w:r w:rsidRPr="00B92BDB">
        <w:rPr>
          <w:b/>
          <w:i/>
          <w:sz w:val="22"/>
          <w:szCs w:val="22"/>
        </w:rPr>
        <w:t xml:space="preserve">. </w:t>
      </w:r>
      <w:r w:rsidR="007F73E2" w:rsidRPr="007F73E2">
        <w:rPr>
          <w:rFonts w:eastAsia="Times New Roman"/>
          <w:b/>
          <w:i/>
          <w:color w:val="000000"/>
          <w:sz w:val="22"/>
          <w:szCs w:val="22"/>
        </w:rPr>
        <w:t xml:space="preserve">For </w:t>
      </w:r>
      <w:proofErr w:type="spellStart"/>
      <w:r w:rsidR="007F73E2" w:rsidRPr="007F73E2">
        <w:rPr>
          <w:rFonts w:eastAsia="Times New Roman"/>
          <w:b/>
          <w:i/>
          <w:color w:val="000000"/>
          <w:sz w:val="22"/>
          <w:szCs w:val="22"/>
        </w:rPr>
        <w:t>fallback</w:t>
      </w:r>
      <w:proofErr w:type="spellEnd"/>
      <w:r w:rsidR="007F73E2" w:rsidRPr="007F73E2">
        <w:rPr>
          <w:rFonts w:eastAsia="Times New Roman"/>
          <w:b/>
          <w:i/>
          <w:color w:val="000000"/>
          <w:sz w:val="22"/>
          <w:szCs w:val="22"/>
        </w:rPr>
        <w:t xml:space="preserve"> transmission scheme, s</w:t>
      </w:r>
      <w:r>
        <w:rPr>
          <w:rFonts w:eastAsia="Times New Roman"/>
          <w:b/>
          <w:i/>
          <w:color w:val="000000"/>
          <w:sz w:val="22"/>
          <w:szCs w:val="22"/>
        </w:rPr>
        <w:t xml:space="preserve">pecify default values of parameters in the </w:t>
      </w:r>
      <w:r w:rsidR="00256BAD">
        <w:rPr>
          <w:rFonts w:eastAsia="Times New Roman"/>
          <w:b/>
          <w:i/>
          <w:color w:val="000000"/>
          <w:sz w:val="22"/>
          <w:szCs w:val="22"/>
        </w:rPr>
        <w:t>Transmission</w:t>
      </w:r>
      <w:r>
        <w:rPr>
          <w:rFonts w:eastAsia="Times New Roman"/>
          <w:b/>
          <w:i/>
          <w:color w:val="000000"/>
          <w:sz w:val="22"/>
          <w:szCs w:val="22"/>
        </w:rPr>
        <w:t xml:space="preserve">Set1, define this as </w:t>
      </w:r>
      <w:proofErr w:type="spellStart"/>
      <w:r>
        <w:rPr>
          <w:rFonts w:eastAsia="Times New Roman"/>
          <w:b/>
          <w:i/>
          <w:color w:val="000000"/>
          <w:sz w:val="22"/>
          <w:szCs w:val="22"/>
        </w:rPr>
        <w:t>DefaultSet</w:t>
      </w:r>
      <w:proofErr w:type="spellEnd"/>
    </w:p>
    <w:p w14:paraId="75495F57" w14:textId="77777777" w:rsidR="007C6DBD" w:rsidRPr="007C6DBD" w:rsidRDefault="007C6DBD" w:rsidP="007C6DBD">
      <w:pPr>
        <w:ind w:left="36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 </w:t>
      </w:r>
      <w:r w:rsidRPr="007C6DBD">
        <w:rPr>
          <w:i/>
          <w:sz w:val="22"/>
          <w:szCs w:val="22"/>
        </w:rPr>
        <w:t xml:space="preserve">UE shall use </w:t>
      </w:r>
      <w:proofErr w:type="spellStart"/>
      <w:r w:rsidRPr="007C6DBD">
        <w:rPr>
          <w:i/>
          <w:sz w:val="22"/>
          <w:szCs w:val="22"/>
        </w:rPr>
        <w:t>DefaultSet</w:t>
      </w:r>
      <w:proofErr w:type="spellEnd"/>
      <w:r w:rsidRPr="007C6DBD">
        <w:rPr>
          <w:i/>
          <w:sz w:val="22"/>
          <w:szCs w:val="22"/>
        </w:rPr>
        <w:t xml:space="preserve"> whenever it can’t use values in higher layer configured parameters, e.g. during initial </w:t>
      </w:r>
      <w:r>
        <w:rPr>
          <w:i/>
          <w:sz w:val="22"/>
          <w:szCs w:val="22"/>
        </w:rPr>
        <w:t xml:space="preserve">  </w:t>
      </w:r>
      <w:r w:rsidRPr="007C6DBD">
        <w:rPr>
          <w:i/>
          <w:sz w:val="22"/>
          <w:szCs w:val="22"/>
        </w:rPr>
        <w:t xml:space="preserve">access, idle mode, handover, </w:t>
      </w:r>
      <w:proofErr w:type="spellStart"/>
      <w:r w:rsidRPr="007C6DBD">
        <w:rPr>
          <w:i/>
          <w:sz w:val="22"/>
          <w:szCs w:val="22"/>
        </w:rPr>
        <w:t>etc</w:t>
      </w:r>
      <w:proofErr w:type="spellEnd"/>
    </w:p>
    <w:p w14:paraId="1ADB8D09" w14:textId="77777777" w:rsidR="007C6DBD" w:rsidRPr="007C6DBD" w:rsidRDefault="007C6DBD" w:rsidP="007C6DBD">
      <w:pPr>
        <w:ind w:firstLine="36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 </w:t>
      </w:r>
      <w:r w:rsidRPr="007C6DBD">
        <w:rPr>
          <w:i/>
          <w:sz w:val="22"/>
          <w:szCs w:val="22"/>
        </w:rPr>
        <w:t>Exact usage/procedure is FFS</w:t>
      </w:r>
    </w:p>
    <w:p w14:paraId="56919E0C" w14:textId="77777777" w:rsidR="007148E8" w:rsidRPr="00B92BDB" w:rsidRDefault="007148E8" w:rsidP="00B92BDB">
      <w:pPr>
        <w:ind w:firstLine="360"/>
        <w:jc w:val="both"/>
        <w:rPr>
          <w:sz w:val="22"/>
          <w:szCs w:val="22"/>
          <w:lang w:val="en-US"/>
        </w:rPr>
      </w:pPr>
    </w:p>
    <w:p w14:paraId="6DF69F17" w14:textId="77777777" w:rsidR="00C4520E" w:rsidRDefault="00C4520E" w:rsidP="00C4520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29421A5C" w14:textId="3FED7C2E" w:rsidR="00C4520E" w:rsidRDefault="00C4520E" w:rsidP="00C4520E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In this contribution, we discussed NR MIMO transmission </w:t>
      </w:r>
      <w:r w:rsidR="005417C9">
        <w:rPr>
          <w:sz w:val="22"/>
          <w:szCs w:val="22"/>
          <w:lang w:eastAsia="zh-CN"/>
        </w:rPr>
        <w:t>m</w:t>
      </w:r>
      <w:r>
        <w:rPr>
          <w:sz w:val="22"/>
          <w:szCs w:val="22"/>
          <w:lang w:eastAsia="zh-CN"/>
        </w:rPr>
        <w:t>ode</w:t>
      </w:r>
      <w:r w:rsidR="005417C9">
        <w:rPr>
          <w:sz w:val="22"/>
          <w:szCs w:val="22"/>
          <w:lang w:eastAsia="zh-CN"/>
        </w:rPr>
        <w:t xml:space="preserve"> and transmission parameter</w:t>
      </w:r>
      <w:r>
        <w:rPr>
          <w:sz w:val="22"/>
          <w:szCs w:val="22"/>
          <w:lang w:eastAsia="zh-CN"/>
        </w:rPr>
        <w:t xml:space="preserve">s, and we </w:t>
      </w:r>
      <w:r w:rsidR="005417C9">
        <w:rPr>
          <w:sz w:val="22"/>
          <w:szCs w:val="22"/>
          <w:lang w:eastAsia="zh-CN"/>
        </w:rPr>
        <w:t>proposed</w:t>
      </w:r>
    </w:p>
    <w:p w14:paraId="20F98088" w14:textId="77777777" w:rsidR="007148E8" w:rsidRDefault="007148E8" w:rsidP="00C4520E">
      <w:pPr>
        <w:ind w:firstLine="360"/>
        <w:jc w:val="both"/>
        <w:rPr>
          <w:sz w:val="22"/>
          <w:szCs w:val="22"/>
          <w:lang w:eastAsia="zh-CN"/>
        </w:rPr>
      </w:pPr>
    </w:p>
    <w:p w14:paraId="6D35B981" w14:textId="77777777" w:rsidR="00256BAD" w:rsidRDefault="00256BAD" w:rsidP="00256BAD">
      <w:pPr>
        <w:ind w:firstLine="360"/>
        <w:jc w:val="both"/>
        <w:rPr>
          <w:b/>
          <w:i/>
          <w:sz w:val="22"/>
          <w:szCs w:val="22"/>
        </w:rPr>
      </w:pPr>
      <w:r w:rsidRPr="007D1384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7D1384">
        <w:rPr>
          <w:b/>
          <w:i/>
          <w:sz w:val="22"/>
          <w:szCs w:val="22"/>
        </w:rPr>
        <w:t xml:space="preserve">. </w:t>
      </w:r>
      <w:r>
        <w:rPr>
          <w:b/>
          <w:i/>
          <w:sz w:val="22"/>
          <w:szCs w:val="22"/>
        </w:rPr>
        <w:t>Strive to minimise number of MIMO encoder in NR.</w:t>
      </w:r>
    </w:p>
    <w:p w14:paraId="411A8977" w14:textId="77777777" w:rsidR="00256BAD" w:rsidRDefault="00256BAD" w:rsidP="00256BAD">
      <w:pPr>
        <w:ind w:firstLine="360"/>
        <w:jc w:val="both"/>
        <w:rPr>
          <w:b/>
          <w:i/>
          <w:sz w:val="22"/>
          <w:szCs w:val="22"/>
        </w:rPr>
      </w:pPr>
      <w:r w:rsidRPr="007D1384">
        <w:rPr>
          <w:b/>
          <w:i/>
          <w:sz w:val="22"/>
          <w:szCs w:val="22"/>
        </w:rPr>
        <w:lastRenderedPageBreak/>
        <w:t xml:space="preserve">Proposal </w:t>
      </w:r>
      <w:r>
        <w:rPr>
          <w:b/>
          <w:i/>
          <w:sz w:val="22"/>
          <w:szCs w:val="22"/>
        </w:rPr>
        <w:t>2</w:t>
      </w:r>
      <w:r w:rsidRPr="007D1384">
        <w:rPr>
          <w:b/>
          <w:i/>
          <w:sz w:val="22"/>
          <w:szCs w:val="22"/>
        </w:rPr>
        <w:t xml:space="preserve">. </w:t>
      </w:r>
      <w:r>
        <w:rPr>
          <w:b/>
          <w:i/>
          <w:sz w:val="22"/>
          <w:szCs w:val="22"/>
        </w:rPr>
        <w:t>At least there is one mode of operation where beamforming is transparent to UE for demodulation purpose.</w:t>
      </w:r>
    </w:p>
    <w:p w14:paraId="321880F5" w14:textId="77777777" w:rsidR="00256BAD" w:rsidRPr="007C6DBD" w:rsidRDefault="00256BAD" w:rsidP="00256BAD">
      <w:pPr>
        <w:ind w:firstLine="360"/>
        <w:jc w:val="both"/>
        <w:rPr>
          <w:rFonts w:eastAsia="Times New Roman"/>
          <w:i/>
          <w:color w:val="000000"/>
        </w:rPr>
      </w:pPr>
      <w:r>
        <w:rPr>
          <w:b/>
          <w:i/>
          <w:sz w:val="22"/>
          <w:szCs w:val="22"/>
        </w:rPr>
        <w:t xml:space="preserve">- </w:t>
      </w:r>
      <w:r w:rsidRPr="007C6DBD">
        <w:rPr>
          <w:i/>
          <w:sz w:val="22"/>
          <w:szCs w:val="22"/>
        </w:rPr>
        <w:t>FFS: On top of transparent mode, support non-transparent precoding for demodulation purpose.</w:t>
      </w:r>
    </w:p>
    <w:p w14:paraId="491C68C6" w14:textId="77777777" w:rsidR="00256BAD" w:rsidRDefault="00256BAD" w:rsidP="00256BAD">
      <w:pPr>
        <w:ind w:firstLine="360"/>
        <w:jc w:val="both"/>
        <w:rPr>
          <w:b/>
          <w:i/>
          <w:sz w:val="22"/>
          <w:szCs w:val="22"/>
        </w:rPr>
      </w:pPr>
      <w:r w:rsidRPr="00B92BDB">
        <w:rPr>
          <w:b/>
          <w:i/>
          <w:sz w:val="22"/>
          <w:szCs w:val="22"/>
        </w:rPr>
        <w:t xml:space="preserve">Proposal 3. </w:t>
      </w:r>
      <w:r>
        <w:rPr>
          <w:b/>
          <w:i/>
          <w:sz w:val="22"/>
          <w:szCs w:val="22"/>
        </w:rPr>
        <w:t>Transmission parameter can be independently configured.</w:t>
      </w:r>
    </w:p>
    <w:p w14:paraId="61EC4706" w14:textId="77777777" w:rsidR="00256BAD" w:rsidRPr="00B92BDB" w:rsidRDefault="00256BAD" w:rsidP="00256BAD">
      <w:pPr>
        <w:ind w:firstLine="360"/>
        <w:jc w:val="both"/>
        <w:rPr>
          <w:rFonts w:eastAsia="Times New Roman"/>
          <w:b/>
          <w:i/>
          <w:color w:val="000000"/>
          <w:sz w:val="22"/>
          <w:szCs w:val="22"/>
        </w:rPr>
      </w:pPr>
      <w:r>
        <w:rPr>
          <w:b/>
          <w:i/>
          <w:sz w:val="22"/>
          <w:szCs w:val="22"/>
        </w:rPr>
        <w:t xml:space="preserve">Proposal 4. </w:t>
      </w:r>
      <w:r w:rsidRPr="00B92BDB">
        <w:rPr>
          <w:rFonts w:eastAsia="Times New Roman"/>
          <w:b/>
          <w:i/>
          <w:color w:val="000000"/>
          <w:sz w:val="22"/>
          <w:szCs w:val="22"/>
        </w:rPr>
        <w:t xml:space="preserve">Define two sets of </w:t>
      </w:r>
      <w:r>
        <w:rPr>
          <w:rFonts w:eastAsia="Times New Roman"/>
          <w:b/>
          <w:i/>
          <w:color w:val="000000"/>
          <w:sz w:val="22"/>
          <w:szCs w:val="22"/>
        </w:rPr>
        <w:t xml:space="preserve">transmission </w:t>
      </w:r>
      <w:r w:rsidRPr="00B92BDB">
        <w:rPr>
          <w:rFonts w:eastAsia="Times New Roman"/>
          <w:b/>
          <w:i/>
          <w:color w:val="000000"/>
          <w:sz w:val="22"/>
          <w:szCs w:val="22"/>
        </w:rPr>
        <w:t>parameters</w:t>
      </w:r>
    </w:p>
    <w:p w14:paraId="406D9BE1" w14:textId="77777777" w:rsidR="00256BAD" w:rsidRPr="007C6DBD" w:rsidRDefault="00256BAD" w:rsidP="00256BAD">
      <w:pPr>
        <w:ind w:firstLine="360"/>
        <w:jc w:val="both"/>
        <w:rPr>
          <w:i/>
          <w:sz w:val="22"/>
          <w:szCs w:val="22"/>
        </w:rPr>
      </w:pPr>
      <w:r w:rsidRPr="007C6DBD">
        <w:rPr>
          <w:i/>
          <w:sz w:val="22"/>
          <w:szCs w:val="22"/>
        </w:rPr>
        <w:t>- TransmissionSet1: parameters configured by higher layer</w:t>
      </w:r>
    </w:p>
    <w:p w14:paraId="4801D364" w14:textId="77777777" w:rsidR="00256BAD" w:rsidRPr="007C6DBD" w:rsidRDefault="00256BAD" w:rsidP="00256BAD">
      <w:pPr>
        <w:ind w:firstLine="360"/>
        <w:jc w:val="both"/>
        <w:rPr>
          <w:i/>
          <w:sz w:val="22"/>
          <w:szCs w:val="22"/>
        </w:rPr>
      </w:pPr>
      <w:r w:rsidRPr="007C6DBD">
        <w:rPr>
          <w:i/>
          <w:sz w:val="22"/>
          <w:szCs w:val="22"/>
        </w:rPr>
        <w:t>- TransmissionSet2: parameters indicated by physical layer signaling (e.g. NR PDCCH channel)</w:t>
      </w:r>
    </w:p>
    <w:p w14:paraId="09177634" w14:textId="77777777" w:rsidR="00256BAD" w:rsidRPr="00B92BDB" w:rsidRDefault="00256BAD" w:rsidP="00256BAD">
      <w:pPr>
        <w:ind w:firstLine="360"/>
        <w:jc w:val="both"/>
        <w:rPr>
          <w:sz w:val="22"/>
          <w:szCs w:val="22"/>
        </w:rPr>
      </w:pPr>
      <w:r w:rsidRPr="007C6DBD">
        <w:rPr>
          <w:i/>
          <w:sz w:val="22"/>
          <w:szCs w:val="22"/>
        </w:rPr>
        <w:t>- Detail parameters are TBD</w:t>
      </w:r>
    </w:p>
    <w:p w14:paraId="5A4F8E8F" w14:textId="77777777" w:rsidR="00256BAD" w:rsidRPr="00B92BDB" w:rsidRDefault="00256BAD" w:rsidP="00256BAD">
      <w:pPr>
        <w:ind w:firstLine="360"/>
        <w:jc w:val="both"/>
        <w:rPr>
          <w:rFonts w:eastAsia="Times New Roman"/>
          <w:b/>
          <w:i/>
          <w:color w:val="000000"/>
          <w:sz w:val="22"/>
          <w:szCs w:val="22"/>
        </w:rPr>
      </w:pPr>
      <w:r w:rsidRPr="00B92BDB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5</w:t>
      </w:r>
      <w:r w:rsidRPr="00B92BDB">
        <w:rPr>
          <w:b/>
          <w:i/>
          <w:sz w:val="22"/>
          <w:szCs w:val="22"/>
        </w:rPr>
        <w:t xml:space="preserve">. </w:t>
      </w:r>
      <w:r w:rsidRPr="007F73E2">
        <w:rPr>
          <w:rFonts w:eastAsia="Times New Roman"/>
          <w:b/>
          <w:i/>
          <w:color w:val="000000"/>
          <w:sz w:val="22"/>
          <w:szCs w:val="22"/>
        </w:rPr>
        <w:t xml:space="preserve">For </w:t>
      </w:r>
      <w:proofErr w:type="spellStart"/>
      <w:r w:rsidRPr="007F73E2">
        <w:rPr>
          <w:rFonts w:eastAsia="Times New Roman"/>
          <w:b/>
          <w:i/>
          <w:color w:val="000000"/>
          <w:sz w:val="22"/>
          <w:szCs w:val="22"/>
        </w:rPr>
        <w:t>fallback</w:t>
      </w:r>
      <w:proofErr w:type="spellEnd"/>
      <w:r w:rsidRPr="007F73E2">
        <w:rPr>
          <w:rFonts w:eastAsia="Times New Roman"/>
          <w:b/>
          <w:i/>
          <w:color w:val="000000"/>
          <w:sz w:val="22"/>
          <w:szCs w:val="22"/>
        </w:rPr>
        <w:t xml:space="preserve"> transmission scheme, s</w:t>
      </w:r>
      <w:r>
        <w:rPr>
          <w:rFonts w:eastAsia="Times New Roman"/>
          <w:b/>
          <w:i/>
          <w:color w:val="000000"/>
          <w:sz w:val="22"/>
          <w:szCs w:val="22"/>
        </w:rPr>
        <w:t xml:space="preserve">pecify default values of parameters in the TransmissionSet1, define this as </w:t>
      </w:r>
      <w:proofErr w:type="spellStart"/>
      <w:r>
        <w:rPr>
          <w:rFonts w:eastAsia="Times New Roman"/>
          <w:b/>
          <w:i/>
          <w:color w:val="000000"/>
          <w:sz w:val="22"/>
          <w:szCs w:val="22"/>
        </w:rPr>
        <w:t>DefaultSet</w:t>
      </w:r>
      <w:proofErr w:type="spellEnd"/>
    </w:p>
    <w:p w14:paraId="391CFB63" w14:textId="77777777" w:rsidR="00256BAD" w:rsidRPr="007C6DBD" w:rsidRDefault="00256BAD" w:rsidP="00256BAD">
      <w:pPr>
        <w:ind w:left="36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 </w:t>
      </w:r>
      <w:r w:rsidRPr="007C6DBD">
        <w:rPr>
          <w:i/>
          <w:sz w:val="22"/>
          <w:szCs w:val="22"/>
        </w:rPr>
        <w:t xml:space="preserve">UE shall use </w:t>
      </w:r>
      <w:proofErr w:type="spellStart"/>
      <w:r w:rsidRPr="007C6DBD">
        <w:rPr>
          <w:i/>
          <w:sz w:val="22"/>
          <w:szCs w:val="22"/>
        </w:rPr>
        <w:t>DefaultSet</w:t>
      </w:r>
      <w:proofErr w:type="spellEnd"/>
      <w:r w:rsidRPr="007C6DBD">
        <w:rPr>
          <w:i/>
          <w:sz w:val="22"/>
          <w:szCs w:val="22"/>
        </w:rPr>
        <w:t xml:space="preserve"> whenever it can’t use values in higher layer configured parameters, e.g. during initial </w:t>
      </w:r>
      <w:r>
        <w:rPr>
          <w:i/>
          <w:sz w:val="22"/>
          <w:szCs w:val="22"/>
        </w:rPr>
        <w:t xml:space="preserve">  </w:t>
      </w:r>
      <w:r w:rsidRPr="007C6DBD">
        <w:rPr>
          <w:i/>
          <w:sz w:val="22"/>
          <w:szCs w:val="22"/>
        </w:rPr>
        <w:t xml:space="preserve">access, idle mode, handover, </w:t>
      </w:r>
      <w:proofErr w:type="spellStart"/>
      <w:r w:rsidRPr="007C6DBD">
        <w:rPr>
          <w:i/>
          <w:sz w:val="22"/>
          <w:szCs w:val="22"/>
        </w:rPr>
        <w:t>etc</w:t>
      </w:r>
      <w:proofErr w:type="spellEnd"/>
    </w:p>
    <w:p w14:paraId="27E4CCF9" w14:textId="77777777" w:rsidR="00256BAD" w:rsidRPr="007C6DBD" w:rsidRDefault="00256BAD" w:rsidP="00256BAD">
      <w:pPr>
        <w:ind w:firstLine="36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 </w:t>
      </w:r>
      <w:r w:rsidRPr="007C6DBD">
        <w:rPr>
          <w:i/>
          <w:sz w:val="22"/>
          <w:szCs w:val="22"/>
        </w:rPr>
        <w:t>Exact usage/procedure is FFS</w:t>
      </w:r>
    </w:p>
    <w:p w14:paraId="45B04C3A" w14:textId="77777777" w:rsidR="007148E8" w:rsidRPr="007148E8" w:rsidRDefault="007148E8" w:rsidP="00C4520E">
      <w:pPr>
        <w:ind w:firstLine="360"/>
        <w:jc w:val="both"/>
        <w:rPr>
          <w:b/>
          <w:i/>
          <w:sz w:val="22"/>
          <w:szCs w:val="22"/>
          <w:lang w:val="en-US"/>
        </w:rPr>
      </w:pPr>
      <w:bookmarkStart w:id="1" w:name="_GoBack"/>
      <w:bookmarkEnd w:id="1"/>
    </w:p>
    <w:p w14:paraId="784C564C" w14:textId="77777777" w:rsidR="005417C9" w:rsidRPr="00795AE8" w:rsidRDefault="005417C9" w:rsidP="00C4520E">
      <w:pPr>
        <w:ind w:firstLine="360"/>
        <w:jc w:val="both"/>
        <w:rPr>
          <w:sz w:val="22"/>
          <w:szCs w:val="22"/>
          <w:lang w:eastAsia="zh-CN"/>
        </w:rPr>
      </w:pPr>
    </w:p>
    <w:p w14:paraId="3690FD92" w14:textId="77777777" w:rsidR="00C4520E" w:rsidRPr="00FD43BC" w:rsidRDefault="00C4520E" w:rsidP="00C4520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D43BC">
        <w:rPr>
          <w:rFonts w:cs="Arial"/>
          <w:lang w:val="en-US"/>
        </w:rPr>
        <w:t>References</w:t>
      </w:r>
    </w:p>
    <w:p w14:paraId="735C89CD" w14:textId="201FCD20" w:rsidR="00C4520E" w:rsidRDefault="008332D9" w:rsidP="00C4520E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2" w:name="_Ref450569520"/>
      <w:bookmarkStart w:id="3" w:name="_Ref465669131"/>
      <w:bookmarkStart w:id="4" w:name="_Ref462297953"/>
      <w:bookmarkStart w:id="5" w:name="_Ref465789366"/>
      <w:bookmarkStart w:id="6" w:name="_Ref456787821"/>
      <w:bookmarkStart w:id="7" w:name="_Ref457894723"/>
      <w:r w:rsidRPr="00166618">
        <w:rPr>
          <w:sz w:val="22"/>
          <w:lang w:eastAsia="zh-CN"/>
        </w:rPr>
        <w:t>Chairman’s notes, RAN1#8</w:t>
      </w:r>
      <w:bookmarkEnd w:id="2"/>
      <w:r w:rsidRPr="00166618">
        <w:rPr>
          <w:sz w:val="22"/>
          <w:lang w:eastAsia="zh-CN"/>
        </w:rPr>
        <w:t>6</w:t>
      </w:r>
      <w:r>
        <w:rPr>
          <w:sz w:val="22"/>
          <w:lang w:eastAsia="zh-CN"/>
        </w:rPr>
        <w:t>bis</w:t>
      </w:r>
      <w:r w:rsidRPr="00166618">
        <w:rPr>
          <w:sz w:val="22"/>
          <w:lang w:eastAsia="zh-CN"/>
        </w:rPr>
        <w:t>, 3GPP TSG RAN WG1 Meeting #86</w:t>
      </w:r>
      <w:r>
        <w:rPr>
          <w:sz w:val="22"/>
          <w:lang w:eastAsia="zh-CN"/>
        </w:rPr>
        <w:t>bis</w:t>
      </w:r>
      <w:bookmarkEnd w:id="3"/>
      <w:r>
        <w:rPr>
          <w:rFonts w:ascii="Times" w:hAnsi="Times"/>
          <w:sz w:val="22"/>
          <w:szCs w:val="22"/>
          <w:lang w:val="en-US" w:eastAsia="ja-JP"/>
        </w:rPr>
        <w:t xml:space="preserve"> </w:t>
      </w:r>
      <w:bookmarkEnd w:id="4"/>
      <w:bookmarkEnd w:id="5"/>
    </w:p>
    <w:p w14:paraId="35ACEE34" w14:textId="096CA79B" w:rsidR="008332D9" w:rsidRPr="008332D9" w:rsidRDefault="008332D9" w:rsidP="00B92BDB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8" w:name="_Ref465794664"/>
      <w:r w:rsidRPr="008332D9">
        <w:rPr>
          <w:sz w:val="22"/>
          <w:lang w:eastAsia="zh-CN"/>
        </w:rPr>
        <w:t>Chairman’s notes, RAN1#86, 3GPP TSG RAN WG1 Meeting #86</w:t>
      </w:r>
      <w:bookmarkEnd w:id="8"/>
      <w:r w:rsidRPr="008332D9">
        <w:rPr>
          <w:rFonts w:ascii="Times" w:hAnsi="Times"/>
          <w:sz w:val="22"/>
          <w:szCs w:val="22"/>
          <w:lang w:val="en-US" w:eastAsia="ja-JP"/>
        </w:rPr>
        <w:t xml:space="preserve"> </w:t>
      </w:r>
    </w:p>
    <w:p w14:paraId="10B563BC" w14:textId="0A05EB48" w:rsidR="00C4520E" w:rsidRDefault="008332D9" w:rsidP="00C4520E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9" w:name="_Ref465794434"/>
      <w:bookmarkEnd w:id="6"/>
      <w:bookmarkEnd w:id="7"/>
      <w:r w:rsidRPr="00FD43BC">
        <w:rPr>
          <w:rFonts w:ascii="Times" w:hAnsi="Times"/>
          <w:sz w:val="22"/>
          <w:szCs w:val="22"/>
          <w:lang w:val="en-US" w:eastAsia="ja-JP"/>
        </w:rPr>
        <w:t>R1-16</w:t>
      </w:r>
      <w:r>
        <w:rPr>
          <w:rFonts w:ascii="Times" w:hAnsi="Times"/>
          <w:sz w:val="22"/>
          <w:szCs w:val="22"/>
          <w:lang w:val="en-US" w:eastAsia="ja-JP"/>
        </w:rPr>
        <w:t>09518</w:t>
      </w:r>
      <w:r w:rsidRPr="00FD43BC">
        <w:rPr>
          <w:rFonts w:ascii="Times" w:hAnsi="Times"/>
          <w:sz w:val="22"/>
          <w:szCs w:val="22"/>
          <w:lang w:val="en-US" w:eastAsia="ja-JP"/>
        </w:rPr>
        <w:t xml:space="preserve">, </w:t>
      </w:r>
      <w:r>
        <w:rPr>
          <w:rFonts w:ascii="Times" w:hAnsi="Times"/>
          <w:sz w:val="22"/>
          <w:szCs w:val="22"/>
          <w:lang w:val="en-US" w:eastAsia="ja-JP"/>
        </w:rPr>
        <w:t xml:space="preserve">Discussion on NR MIMO Transmission Schemes and Transmission Modes, </w:t>
      </w:r>
      <w:r w:rsidRPr="00B72C7D">
        <w:rPr>
          <w:rFonts w:ascii="Times" w:hAnsi="Times"/>
          <w:sz w:val="22"/>
          <w:szCs w:val="22"/>
          <w:lang w:val="en-US" w:eastAsia="ja-JP"/>
        </w:rPr>
        <w:t>Intel Corporatio</w:t>
      </w:r>
      <w:r>
        <w:rPr>
          <w:rFonts w:ascii="Times" w:hAnsi="Times"/>
          <w:sz w:val="22"/>
          <w:szCs w:val="22"/>
          <w:lang w:val="en-US" w:eastAsia="ja-JP"/>
        </w:rPr>
        <w:t>n</w:t>
      </w:r>
      <w:bookmarkEnd w:id="9"/>
    </w:p>
    <w:p w14:paraId="0640BEB9" w14:textId="4720F16B" w:rsidR="005417C9" w:rsidRPr="005417C9" w:rsidRDefault="005417C9" w:rsidP="005417C9">
      <w:pPr>
        <w:numPr>
          <w:ilvl w:val="0"/>
          <w:numId w:val="2"/>
        </w:numPr>
        <w:rPr>
          <w:rFonts w:ascii="Times" w:hAnsi="Times"/>
          <w:sz w:val="22"/>
          <w:szCs w:val="22"/>
          <w:lang w:val="en-US" w:eastAsia="ja-JP"/>
        </w:rPr>
      </w:pPr>
      <w:bookmarkStart w:id="10" w:name="_Ref465794341"/>
      <w:r>
        <w:rPr>
          <w:rFonts w:ascii="Times" w:hAnsi="Times"/>
          <w:sz w:val="22"/>
          <w:szCs w:val="22"/>
          <w:lang w:val="en-US" w:eastAsia="ja-JP"/>
        </w:rPr>
        <w:t>R1-</w:t>
      </w:r>
      <w:r w:rsidR="009A6684">
        <w:rPr>
          <w:rFonts w:ascii="Times" w:hAnsi="Times"/>
          <w:sz w:val="22"/>
          <w:szCs w:val="22"/>
          <w:lang w:val="en-US" w:eastAsia="ja-JP"/>
        </w:rPr>
        <w:t>1611979</w:t>
      </w:r>
      <w:r>
        <w:rPr>
          <w:rFonts w:ascii="Times" w:hAnsi="Times"/>
          <w:sz w:val="22"/>
          <w:szCs w:val="22"/>
          <w:lang w:val="en-US" w:eastAsia="ja-JP"/>
        </w:rPr>
        <w:t>, On spatial parameters for QCL, Intel Corporation</w:t>
      </w:r>
      <w:bookmarkEnd w:id="10"/>
    </w:p>
    <w:p w14:paraId="19BFF02D" w14:textId="77777777" w:rsidR="00C4520E" w:rsidRDefault="00C4520E" w:rsidP="00C4520E">
      <w:pPr>
        <w:rPr>
          <w:rFonts w:ascii="Arial" w:hAnsi="Arial" w:cs="Arial"/>
          <w:sz w:val="36"/>
          <w:lang w:val="en-US"/>
        </w:rPr>
      </w:pPr>
    </w:p>
    <w:p w14:paraId="736DAFC2" w14:textId="77777777" w:rsidR="00C4520E" w:rsidRPr="005E09A1" w:rsidRDefault="00C4520E" w:rsidP="00C4520E">
      <w:pPr>
        <w:rPr>
          <w:rFonts w:ascii="Times" w:hAnsi="Times"/>
          <w:sz w:val="22"/>
          <w:szCs w:val="22"/>
          <w:lang w:val="en-US" w:eastAsia="ja-JP"/>
        </w:rPr>
      </w:pPr>
    </w:p>
    <w:p w14:paraId="2CC71B8C" w14:textId="77777777" w:rsidR="00B13868" w:rsidRPr="00C4520E" w:rsidRDefault="00B13868" w:rsidP="00C4520E">
      <w:pPr>
        <w:rPr>
          <w:lang w:val="en-US"/>
        </w:rPr>
      </w:pPr>
    </w:p>
    <w:sectPr w:rsidR="00B13868" w:rsidRPr="00C4520E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B540C" w14:textId="77777777" w:rsidR="00CE01EF" w:rsidRDefault="00CE01EF">
      <w:r>
        <w:separator/>
      </w:r>
    </w:p>
  </w:endnote>
  <w:endnote w:type="continuationSeparator" w:id="0">
    <w:p w14:paraId="43AB0809" w14:textId="77777777" w:rsidR="00CE01EF" w:rsidRDefault="00CE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09AD" w14:textId="77777777" w:rsidR="00B92BDB" w:rsidRDefault="00B92BD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EE134" w14:textId="77777777" w:rsidR="00B92BDB" w:rsidRDefault="00B92BD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77777777" w:rsidR="00B92BDB" w:rsidRDefault="00B92BD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6BA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6BAD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5429B" w14:textId="77777777" w:rsidR="00CE01EF" w:rsidRDefault="00CE01EF">
      <w:r>
        <w:separator/>
      </w:r>
    </w:p>
  </w:footnote>
  <w:footnote w:type="continuationSeparator" w:id="0">
    <w:p w14:paraId="422B6D1E" w14:textId="77777777" w:rsidR="00CE01EF" w:rsidRDefault="00CE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77777777" w:rsidR="00B92BDB" w:rsidRDefault="00B92B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9D26BBA"/>
    <w:multiLevelType w:val="hybridMultilevel"/>
    <w:tmpl w:val="3DD8F386"/>
    <w:lvl w:ilvl="0" w:tplc="E95E5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8E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C4530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2DD90">
      <w:start w:val="2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06670">
      <w:start w:val="2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CD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F88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782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EAE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1" w15:restartNumberingAfterBreak="0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9C5BA5"/>
    <w:multiLevelType w:val="hybridMultilevel"/>
    <w:tmpl w:val="212A9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A4526"/>
    <w:multiLevelType w:val="hybridMultilevel"/>
    <w:tmpl w:val="6ABAD606"/>
    <w:lvl w:ilvl="0" w:tplc="FB72D9A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56E35"/>
    <w:multiLevelType w:val="hybridMultilevel"/>
    <w:tmpl w:val="76E47D64"/>
    <w:lvl w:ilvl="0" w:tplc="04090001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5" w15:restartNumberingAfterBreak="0">
    <w:nsid w:val="61FF3AAA"/>
    <w:multiLevelType w:val="hybridMultilevel"/>
    <w:tmpl w:val="849AB0C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B3223"/>
    <w:multiLevelType w:val="hybridMultilevel"/>
    <w:tmpl w:val="7310CBB6"/>
    <w:lvl w:ilvl="0" w:tplc="CE9816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C865F7"/>
    <w:multiLevelType w:val="hybridMultilevel"/>
    <w:tmpl w:val="1A405B7A"/>
    <w:lvl w:ilvl="0" w:tplc="E9727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6CD22">
      <w:start w:val="3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CD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6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83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46E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7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D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E6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9"/>
  </w:num>
  <w:num w:numId="7">
    <w:abstractNumId w:val="17"/>
  </w:num>
  <w:num w:numId="8">
    <w:abstractNumId w:val="15"/>
  </w:num>
  <w:num w:numId="9">
    <w:abstractNumId w:val="7"/>
  </w:num>
  <w:num w:numId="10">
    <w:abstractNumId w:val="12"/>
  </w:num>
  <w:num w:numId="11">
    <w:abstractNumId w:val="14"/>
  </w:num>
  <w:num w:numId="12">
    <w:abstractNumId w:val="13"/>
  </w:num>
  <w:num w:numId="13">
    <w:abstractNumId w:val="20"/>
  </w:num>
  <w:num w:numId="14">
    <w:abstractNumId w:val="9"/>
  </w:num>
  <w:num w:numId="15">
    <w:abstractNumId w:val="2"/>
  </w:num>
  <w:num w:numId="16">
    <w:abstractNumId w:val="1"/>
  </w:num>
  <w:num w:numId="17">
    <w:abstractNumId w:val="11"/>
  </w:num>
  <w:num w:numId="18">
    <w:abstractNumId w:val="4"/>
  </w:num>
  <w:num w:numId="19">
    <w:abstractNumId w:val="3"/>
  </w:num>
  <w:num w:numId="20">
    <w:abstractNumId w:val="16"/>
  </w:num>
  <w:num w:numId="21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5738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07D3B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802"/>
    <w:rsid w:val="00021C67"/>
    <w:rsid w:val="00021DEC"/>
    <w:rsid w:val="000222F7"/>
    <w:rsid w:val="000228C4"/>
    <w:rsid w:val="00022EDB"/>
    <w:rsid w:val="000231BE"/>
    <w:rsid w:val="00023545"/>
    <w:rsid w:val="00023564"/>
    <w:rsid w:val="00023C29"/>
    <w:rsid w:val="00024DFA"/>
    <w:rsid w:val="00024E37"/>
    <w:rsid w:val="00024E57"/>
    <w:rsid w:val="00024FF8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B5A"/>
    <w:rsid w:val="00031EDD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4FE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591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E75"/>
    <w:rsid w:val="00072EFA"/>
    <w:rsid w:val="00073785"/>
    <w:rsid w:val="00074375"/>
    <w:rsid w:val="000743A0"/>
    <w:rsid w:val="00074BF5"/>
    <w:rsid w:val="00075270"/>
    <w:rsid w:val="000752CD"/>
    <w:rsid w:val="00075680"/>
    <w:rsid w:val="0007590A"/>
    <w:rsid w:val="00075999"/>
    <w:rsid w:val="00077579"/>
    <w:rsid w:val="000779CD"/>
    <w:rsid w:val="0008007D"/>
    <w:rsid w:val="000805B2"/>
    <w:rsid w:val="00080786"/>
    <w:rsid w:val="00080D68"/>
    <w:rsid w:val="00080D74"/>
    <w:rsid w:val="00082152"/>
    <w:rsid w:val="000825BC"/>
    <w:rsid w:val="000826FF"/>
    <w:rsid w:val="00082A49"/>
    <w:rsid w:val="00083322"/>
    <w:rsid w:val="00083788"/>
    <w:rsid w:val="00083EBD"/>
    <w:rsid w:val="00084255"/>
    <w:rsid w:val="00085201"/>
    <w:rsid w:val="00085239"/>
    <w:rsid w:val="0008528E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1C08"/>
    <w:rsid w:val="000921E3"/>
    <w:rsid w:val="00092334"/>
    <w:rsid w:val="000931C3"/>
    <w:rsid w:val="00093B23"/>
    <w:rsid w:val="0009437A"/>
    <w:rsid w:val="000947B7"/>
    <w:rsid w:val="00094CFE"/>
    <w:rsid w:val="00095127"/>
    <w:rsid w:val="000954DF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E7D"/>
    <w:rsid w:val="000C65AE"/>
    <w:rsid w:val="000C673C"/>
    <w:rsid w:val="000C69F8"/>
    <w:rsid w:val="000C6C96"/>
    <w:rsid w:val="000C71D9"/>
    <w:rsid w:val="000C7315"/>
    <w:rsid w:val="000C7C3E"/>
    <w:rsid w:val="000D037E"/>
    <w:rsid w:val="000D063F"/>
    <w:rsid w:val="000D07A5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5CC"/>
    <w:rsid w:val="000D7783"/>
    <w:rsid w:val="000D79CA"/>
    <w:rsid w:val="000D7C7C"/>
    <w:rsid w:val="000D7EF2"/>
    <w:rsid w:val="000E011D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1B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6C7"/>
    <w:rsid w:val="000F5840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AD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63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5B5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FDE"/>
    <w:rsid w:val="00122581"/>
    <w:rsid w:val="00122842"/>
    <w:rsid w:val="00122EB3"/>
    <w:rsid w:val="0012343D"/>
    <w:rsid w:val="0012345C"/>
    <w:rsid w:val="001235C4"/>
    <w:rsid w:val="00123975"/>
    <w:rsid w:val="00123DED"/>
    <w:rsid w:val="001240E5"/>
    <w:rsid w:val="00124150"/>
    <w:rsid w:val="001241B0"/>
    <w:rsid w:val="0012467D"/>
    <w:rsid w:val="001246EC"/>
    <w:rsid w:val="001249BA"/>
    <w:rsid w:val="001249D7"/>
    <w:rsid w:val="00124B2A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D73"/>
    <w:rsid w:val="00142E42"/>
    <w:rsid w:val="00142F87"/>
    <w:rsid w:val="001433C9"/>
    <w:rsid w:val="00143691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670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64F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79F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9AB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727"/>
    <w:rsid w:val="00191830"/>
    <w:rsid w:val="00191A2B"/>
    <w:rsid w:val="00191EBF"/>
    <w:rsid w:val="001925E5"/>
    <w:rsid w:val="00192D98"/>
    <w:rsid w:val="00193987"/>
    <w:rsid w:val="00194465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46A1"/>
    <w:rsid w:val="001B5332"/>
    <w:rsid w:val="001B53B3"/>
    <w:rsid w:val="001B54E9"/>
    <w:rsid w:val="001B5F4F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42E"/>
    <w:rsid w:val="001C4F5F"/>
    <w:rsid w:val="001C518A"/>
    <w:rsid w:val="001C5594"/>
    <w:rsid w:val="001C589B"/>
    <w:rsid w:val="001C58A6"/>
    <w:rsid w:val="001C5F88"/>
    <w:rsid w:val="001C619C"/>
    <w:rsid w:val="001C6AA5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080"/>
    <w:rsid w:val="001D2B3C"/>
    <w:rsid w:val="001D2BB2"/>
    <w:rsid w:val="001D2E6C"/>
    <w:rsid w:val="001D2ECD"/>
    <w:rsid w:val="001D329E"/>
    <w:rsid w:val="001D34EC"/>
    <w:rsid w:val="001D3C68"/>
    <w:rsid w:val="001D3CD5"/>
    <w:rsid w:val="001D4315"/>
    <w:rsid w:val="001D43C0"/>
    <w:rsid w:val="001D4969"/>
    <w:rsid w:val="001D4AF0"/>
    <w:rsid w:val="001D4F24"/>
    <w:rsid w:val="001D506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632"/>
    <w:rsid w:val="001E7AFE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81A"/>
    <w:rsid w:val="001F697C"/>
    <w:rsid w:val="001F6E45"/>
    <w:rsid w:val="001F7317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CA3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B04"/>
    <w:rsid w:val="002344C8"/>
    <w:rsid w:val="002349C5"/>
    <w:rsid w:val="0023517F"/>
    <w:rsid w:val="00235581"/>
    <w:rsid w:val="00235698"/>
    <w:rsid w:val="00235724"/>
    <w:rsid w:val="0023598D"/>
    <w:rsid w:val="00236001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4969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F3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87F"/>
    <w:rsid w:val="00255C71"/>
    <w:rsid w:val="00256363"/>
    <w:rsid w:val="0025648C"/>
    <w:rsid w:val="00256BAD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D06"/>
    <w:rsid w:val="00272FEB"/>
    <w:rsid w:val="0027309D"/>
    <w:rsid w:val="0027318B"/>
    <w:rsid w:val="002732F9"/>
    <w:rsid w:val="002738C9"/>
    <w:rsid w:val="00273B2D"/>
    <w:rsid w:val="00273C11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0F9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56"/>
    <w:rsid w:val="002944CA"/>
    <w:rsid w:val="00294722"/>
    <w:rsid w:val="0029491A"/>
    <w:rsid w:val="00294AB1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78"/>
    <w:rsid w:val="002B3D90"/>
    <w:rsid w:val="002B4774"/>
    <w:rsid w:val="002B4982"/>
    <w:rsid w:val="002B4C39"/>
    <w:rsid w:val="002B5370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A32"/>
    <w:rsid w:val="002C0DD0"/>
    <w:rsid w:val="002C0E0A"/>
    <w:rsid w:val="002C1C49"/>
    <w:rsid w:val="002C1DF1"/>
    <w:rsid w:val="002C203A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C7E99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3DA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45E"/>
    <w:rsid w:val="002D68C3"/>
    <w:rsid w:val="002D6C69"/>
    <w:rsid w:val="002D7255"/>
    <w:rsid w:val="002D772F"/>
    <w:rsid w:val="002E018E"/>
    <w:rsid w:val="002E04F0"/>
    <w:rsid w:val="002E0A48"/>
    <w:rsid w:val="002E0E94"/>
    <w:rsid w:val="002E108B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CDA"/>
    <w:rsid w:val="002E5290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85F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2893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2A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0EF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36E"/>
    <w:rsid w:val="00366EB2"/>
    <w:rsid w:val="00367080"/>
    <w:rsid w:val="00367D2F"/>
    <w:rsid w:val="003700A7"/>
    <w:rsid w:val="00370285"/>
    <w:rsid w:val="003704EE"/>
    <w:rsid w:val="003705F6"/>
    <w:rsid w:val="00370649"/>
    <w:rsid w:val="00370880"/>
    <w:rsid w:val="00370A4F"/>
    <w:rsid w:val="00370EFD"/>
    <w:rsid w:val="00371137"/>
    <w:rsid w:val="0037165D"/>
    <w:rsid w:val="00371766"/>
    <w:rsid w:val="00371831"/>
    <w:rsid w:val="003718D6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1685"/>
    <w:rsid w:val="003821E7"/>
    <w:rsid w:val="0038232C"/>
    <w:rsid w:val="00382903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914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317"/>
    <w:rsid w:val="00397424"/>
    <w:rsid w:val="003978B8"/>
    <w:rsid w:val="00397B96"/>
    <w:rsid w:val="00397C89"/>
    <w:rsid w:val="00397E0D"/>
    <w:rsid w:val="003A0311"/>
    <w:rsid w:val="003A0736"/>
    <w:rsid w:val="003A07F5"/>
    <w:rsid w:val="003A08E9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0F13"/>
    <w:rsid w:val="003B1046"/>
    <w:rsid w:val="003B1140"/>
    <w:rsid w:val="003B14B8"/>
    <w:rsid w:val="003B1575"/>
    <w:rsid w:val="003B188F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8"/>
    <w:rsid w:val="003C592E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1011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F02"/>
    <w:rsid w:val="003D74B4"/>
    <w:rsid w:val="003D79E8"/>
    <w:rsid w:val="003E03FC"/>
    <w:rsid w:val="003E089F"/>
    <w:rsid w:val="003E0AD0"/>
    <w:rsid w:val="003E0ADB"/>
    <w:rsid w:val="003E0CE4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CDB"/>
    <w:rsid w:val="003E52EB"/>
    <w:rsid w:val="003E6592"/>
    <w:rsid w:val="003E703E"/>
    <w:rsid w:val="003E73BC"/>
    <w:rsid w:val="003E7A07"/>
    <w:rsid w:val="003E7EEB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77A"/>
    <w:rsid w:val="003F6853"/>
    <w:rsid w:val="003F6930"/>
    <w:rsid w:val="003F6ACE"/>
    <w:rsid w:val="003F6BAC"/>
    <w:rsid w:val="003F6C7B"/>
    <w:rsid w:val="003F6F1A"/>
    <w:rsid w:val="003F73A0"/>
    <w:rsid w:val="003F75DD"/>
    <w:rsid w:val="003F7CDE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74C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F24"/>
    <w:rsid w:val="00414129"/>
    <w:rsid w:val="004145AE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C83"/>
    <w:rsid w:val="00426DFA"/>
    <w:rsid w:val="004270D4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23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38"/>
    <w:rsid w:val="00435CCF"/>
    <w:rsid w:val="00436A3B"/>
    <w:rsid w:val="00437027"/>
    <w:rsid w:val="00437132"/>
    <w:rsid w:val="004371AB"/>
    <w:rsid w:val="0043751C"/>
    <w:rsid w:val="004375CC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476AC"/>
    <w:rsid w:val="00450778"/>
    <w:rsid w:val="00450B28"/>
    <w:rsid w:val="00450D3B"/>
    <w:rsid w:val="004518D5"/>
    <w:rsid w:val="004519BF"/>
    <w:rsid w:val="00451A16"/>
    <w:rsid w:val="00451B06"/>
    <w:rsid w:val="00451BEB"/>
    <w:rsid w:val="004521D3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2C5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D90"/>
    <w:rsid w:val="00486EC5"/>
    <w:rsid w:val="00487056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BEF"/>
    <w:rsid w:val="0049792C"/>
    <w:rsid w:val="004A01E1"/>
    <w:rsid w:val="004A06D4"/>
    <w:rsid w:val="004A0814"/>
    <w:rsid w:val="004A0E00"/>
    <w:rsid w:val="004A133A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BEA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3E5C"/>
    <w:rsid w:val="004B4433"/>
    <w:rsid w:val="004B45A2"/>
    <w:rsid w:val="004B4A0F"/>
    <w:rsid w:val="004B4AA2"/>
    <w:rsid w:val="004B4C67"/>
    <w:rsid w:val="004B50E0"/>
    <w:rsid w:val="004B55EC"/>
    <w:rsid w:val="004B5E0E"/>
    <w:rsid w:val="004B5E6E"/>
    <w:rsid w:val="004B5F75"/>
    <w:rsid w:val="004B6301"/>
    <w:rsid w:val="004B6FFB"/>
    <w:rsid w:val="004B795F"/>
    <w:rsid w:val="004B7BA5"/>
    <w:rsid w:val="004C0346"/>
    <w:rsid w:val="004C03CC"/>
    <w:rsid w:val="004C0B5B"/>
    <w:rsid w:val="004C0F99"/>
    <w:rsid w:val="004C101B"/>
    <w:rsid w:val="004C130D"/>
    <w:rsid w:val="004C1599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60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C7CFA"/>
    <w:rsid w:val="004D0200"/>
    <w:rsid w:val="004D09E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9C5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CEA"/>
    <w:rsid w:val="004E7339"/>
    <w:rsid w:val="004E7691"/>
    <w:rsid w:val="004E76A5"/>
    <w:rsid w:val="004E7831"/>
    <w:rsid w:val="004E7B0F"/>
    <w:rsid w:val="004E7B7F"/>
    <w:rsid w:val="004E7E45"/>
    <w:rsid w:val="004F003D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C7D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AEE"/>
    <w:rsid w:val="00537BE9"/>
    <w:rsid w:val="00537E22"/>
    <w:rsid w:val="00540147"/>
    <w:rsid w:val="005405D3"/>
    <w:rsid w:val="00540889"/>
    <w:rsid w:val="00540EB6"/>
    <w:rsid w:val="00541096"/>
    <w:rsid w:val="005417A0"/>
    <w:rsid w:val="005417C9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6AC6"/>
    <w:rsid w:val="00547123"/>
    <w:rsid w:val="00550047"/>
    <w:rsid w:val="005504D9"/>
    <w:rsid w:val="00550C80"/>
    <w:rsid w:val="00550D6F"/>
    <w:rsid w:val="00550E94"/>
    <w:rsid w:val="005511B1"/>
    <w:rsid w:val="00551ABE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123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E7"/>
    <w:rsid w:val="005753BB"/>
    <w:rsid w:val="005753BD"/>
    <w:rsid w:val="005753DB"/>
    <w:rsid w:val="005758BA"/>
    <w:rsid w:val="00575E27"/>
    <w:rsid w:val="00575EC1"/>
    <w:rsid w:val="00576050"/>
    <w:rsid w:val="00576A37"/>
    <w:rsid w:val="00576DD6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77E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D48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D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AAC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09A1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523"/>
    <w:rsid w:val="006079D8"/>
    <w:rsid w:val="00607ADE"/>
    <w:rsid w:val="00607E68"/>
    <w:rsid w:val="006101AC"/>
    <w:rsid w:val="006102C6"/>
    <w:rsid w:val="006103F0"/>
    <w:rsid w:val="00611034"/>
    <w:rsid w:val="006113A9"/>
    <w:rsid w:val="0061222F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885"/>
    <w:rsid w:val="00616E90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C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76B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330"/>
    <w:rsid w:val="0064552C"/>
    <w:rsid w:val="006457B7"/>
    <w:rsid w:val="00646556"/>
    <w:rsid w:val="006473FF"/>
    <w:rsid w:val="00647CB3"/>
    <w:rsid w:val="00647D60"/>
    <w:rsid w:val="00650150"/>
    <w:rsid w:val="006506D5"/>
    <w:rsid w:val="00650854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A08"/>
    <w:rsid w:val="00652BB4"/>
    <w:rsid w:val="00653273"/>
    <w:rsid w:val="00653365"/>
    <w:rsid w:val="00653A48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572"/>
    <w:rsid w:val="006635DC"/>
    <w:rsid w:val="00663908"/>
    <w:rsid w:val="0066402E"/>
    <w:rsid w:val="00664121"/>
    <w:rsid w:val="00664564"/>
    <w:rsid w:val="0066462A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4CC"/>
    <w:rsid w:val="00670AD6"/>
    <w:rsid w:val="00670ECD"/>
    <w:rsid w:val="00671C8F"/>
    <w:rsid w:val="00672575"/>
    <w:rsid w:val="00672966"/>
    <w:rsid w:val="006729A2"/>
    <w:rsid w:val="006729D5"/>
    <w:rsid w:val="00672A5E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04"/>
    <w:rsid w:val="00673FBF"/>
    <w:rsid w:val="00674460"/>
    <w:rsid w:val="006745E3"/>
    <w:rsid w:val="0067517B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78E"/>
    <w:rsid w:val="00685683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6D84"/>
    <w:rsid w:val="0069755C"/>
    <w:rsid w:val="006979DC"/>
    <w:rsid w:val="00697C2C"/>
    <w:rsid w:val="006A01FA"/>
    <w:rsid w:val="006A0573"/>
    <w:rsid w:val="006A05EF"/>
    <w:rsid w:val="006A0942"/>
    <w:rsid w:val="006A18CF"/>
    <w:rsid w:val="006A18DD"/>
    <w:rsid w:val="006A1B7F"/>
    <w:rsid w:val="006A2245"/>
    <w:rsid w:val="006A2347"/>
    <w:rsid w:val="006A24B3"/>
    <w:rsid w:val="006A29B3"/>
    <w:rsid w:val="006A2D0E"/>
    <w:rsid w:val="006A2DC5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BBC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CDC"/>
    <w:rsid w:val="006B6AD0"/>
    <w:rsid w:val="006B6BA3"/>
    <w:rsid w:val="006B6C95"/>
    <w:rsid w:val="006B725C"/>
    <w:rsid w:val="006B7360"/>
    <w:rsid w:val="006B762F"/>
    <w:rsid w:val="006B7864"/>
    <w:rsid w:val="006B789D"/>
    <w:rsid w:val="006C03B2"/>
    <w:rsid w:val="006C09DD"/>
    <w:rsid w:val="006C0A1A"/>
    <w:rsid w:val="006C18C0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00D"/>
    <w:rsid w:val="006D21FF"/>
    <w:rsid w:val="006D2440"/>
    <w:rsid w:val="006D2627"/>
    <w:rsid w:val="006D31AF"/>
    <w:rsid w:val="006D31DD"/>
    <w:rsid w:val="006D43BD"/>
    <w:rsid w:val="006D492A"/>
    <w:rsid w:val="006D493C"/>
    <w:rsid w:val="006D4D7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AA6"/>
    <w:rsid w:val="006E3D3A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5E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3D51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6B47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8E8"/>
    <w:rsid w:val="00714D6A"/>
    <w:rsid w:val="00715F49"/>
    <w:rsid w:val="007162F2"/>
    <w:rsid w:val="007163BF"/>
    <w:rsid w:val="0071649C"/>
    <w:rsid w:val="00716C3F"/>
    <w:rsid w:val="00716F80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92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71F5"/>
    <w:rsid w:val="0076731C"/>
    <w:rsid w:val="00767416"/>
    <w:rsid w:val="0076747C"/>
    <w:rsid w:val="007678B6"/>
    <w:rsid w:val="00770CEE"/>
    <w:rsid w:val="007718CC"/>
    <w:rsid w:val="007721AD"/>
    <w:rsid w:val="0077243E"/>
    <w:rsid w:val="00772C97"/>
    <w:rsid w:val="00772D15"/>
    <w:rsid w:val="00772DC3"/>
    <w:rsid w:val="00773025"/>
    <w:rsid w:val="007733C4"/>
    <w:rsid w:val="007743A1"/>
    <w:rsid w:val="007744EF"/>
    <w:rsid w:val="00774836"/>
    <w:rsid w:val="007750DC"/>
    <w:rsid w:val="00775148"/>
    <w:rsid w:val="00775330"/>
    <w:rsid w:val="00775BAA"/>
    <w:rsid w:val="00775EFD"/>
    <w:rsid w:val="00775F11"/>
    <w:rsid w:val="007762CD"/>
    <w:rsid w:val="007768F2"/>
    <w:rsid w:val="00776E9E"/>
    <w:rsid w:val="00777053"/>
    <w:rsid w:val="00777304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9B6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361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4C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A7D"/>
    <w:rsid w:val="00795AE8"/>
    <w:rsid w:val="0079601B"/>
    <w:rsid w:val="007962E1"/>
    <w:rsid w:val="0079663F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3E81"/>
    <w:rsid w:val="007A4264"/>
    <w:rsid w:val="007A43F5"/>
    <w:rsid w:val="007A4A07"/>
    <w:rsid w:val="007A4AF1"/>
    <w:rsid w:val="007A5288"/>
    <w:rsid w:val="007A5F4E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9FE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4BC"/>
    <w:rsid w:val="007C6939"/>
    <w:rsid w:val="007C6941"/>
    <w:rsid w:val="007C6A7E"/>
    <w:rsid w:val="007C6AA7"/>
    <w:rsid w:val="007C6D8A"/>
    <w:rsid w:val="007C6DBD"/>
    <w:rsid w:val="007C7215"/>
    <w:rsid w:val="007C7A3E"/>
    <w:rsid w:val="007C7EF3"/>
    <w:rsid w:val="007D020B"/>
    <w:rsid w:val="007D05FC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4422"/>
    <w:rsid w:val="007D47E5"/>
    <w:rsid w:val="007D4FF2"/>
    <w:rsid w:val="007D5070"/>
    <w:rsid w:val="007D512C"/>
    <w:rsid w:val="007D526F"/>
    <w:rsid w:val="007D54C0"/>
    <w:rsid w:val="007D5868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414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E16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44B"/>
    <w:rsid w:val="007F6562"/>
    <w:rsid w:val="007F65F2"/>
    <w:rsid w:val="007F6BB0"/>
    <w:rsid w:val="007F6C1B"/>
    <w:rsid w:val="007F70D6"/>
    <w:rsid w:val="007F73E2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D8"/>
    <w:rsid w:val="00801E41"/>
    <w:rsid w:val="00801FBC"/>
    <w:rsid w:val="00802410"/>
    <w:rsid w:val="00802841"/>
    <w:rsid w:val="00803E2E"/>
    <w:rsid w:val="00803FAA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2D9"/>
    <w:rsid w:val="00833EF5"/>
    <w:rsid w:val="0083417A"/>
    <w:rsid w:val="00834512"/>
    <w:rsid w:val="00834746"/>
    <w:rsid w:val="008349E7"/>
    <w:rsid w:val="00834CC3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B5B"/>
    <w:rsid w:val="00836C1A"/>
    <w:rsid w:val="00836C68"/>
    <w:rsid w:val="00836D5D"/>
    <w:rsid w:val="00836F27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7991"/>
    <w:rsid w:val="00847C4E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C9"/>
    <w:rsid w:val="00854053"/>
    <w:rsid w:val="00854090"/>
    <w:rsid w:val="008540E5"/>
    <w:rsid w:val="0085429C"/>
    <w:rsid w:val="00854983"/>
    <w:rsid w:val="00854B60"/>
    <w:rsid w:val="00854C5E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396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58D"/>
    <w:rsid w:val="0086462D"/>
    <w:rsid w:val="0086472E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6A0"/>
    <w:rsid w:val="008734E7"/>
    <w:rsid w:val="00873BF0"/>
    <w:rsid w:val="00873D49"/>
    <w:rsid w:val="0087436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08DA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E6F"/>
    <w:rsid w:val="008B0FE8"/>
    <w:rsid w:val="008B1296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5A4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B47"/>
    <w:rsid w:val="008C4EC2"/>
    <w:rsid w:val="008C4FE4"/>
    <w:rsid w:val="008C550E"/>
    <w:rsid w:val="008C59D5"/>
    <w:rsid w:val="008C5B1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1D7"/>
    <w:rsid w:val="009138EB"/>
    <w:rsid w:val="00913AEE"/>
    <w:rsid w:val="00913D45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211"/>
    <w:rsid w:val="00927752"/>
    <w:rsid w:val="00927FD0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007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18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67F"/>
    <w:rsid w:val="00945D81"/>
    <w:rsid w:val="00945DC9"/>
    <w:rsid w:val="00945E49"/>
    <w:rsid w:val="009462D8"/>
    <w:rsid w:val="00946388"/>
    <w:rsid w:val="009469FE"/>
    <w:rsid w:val="009507C7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B94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98"/>
    <w:rsid w:val="009612F1"/>
    <w:rsid w:val="009613DF"/>
    <w:rsid w:val="009615CC"/>
    <w:rsid w:val="009616FA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455"/>
    <w:rsid w:val="00970872"/>
    <w:rsid w:val="00970F7A"/>
    <w:rsid w:val="00970FE3"/>
    <w:rsid w:val="00971190"/>
    <w:rsid w:val="00971ADB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7311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FA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2BC6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C0A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9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F2"/>
    <w:rsid w:val="009A37AC"/>
    <w:rsid w:val="009A3AB5"/>
    <w:rsid w:val="009A4C99"/>
    <w:rsid w:val="009A5004"/>
    <w:rsid w:val="009A516A"/>
    <w:rsid w:val="009A528E"/>
    <w:rsid w:val="009A56A6"/>
    <w:rsid w:val="009A596A"/>
    <w:rsid w:val="009A6127"/>
    <w:rsid w:val="009A637B"/>
    <w:rsid w:val="009A63C5"/>
    <w:rsid w:val="009A6456"/>
    <w:rsid w:val="009A6684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3221"/>
    <w:rsid w:val="009B346F"/>
    <w:rsid w:val="009B34A3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4EE9"/>
    <w:rsid w:val="009C520B"/>
    <w:rsid w:val="009C5785"/>
    <w:rsid w:val="009C5874"/>
    <w:rsid w:val="009C64A2"/>
    <w:rsid w:val="009C6768"/>
    <w:rsid w:val="009C6894"/>
    <w:rsid w:val="009C6AAD"/>
    <w:rsid w:val="009C6B3B"/>
    <w:rsid w:val="009C6B7B"/>
    <w:rsid w:val="009C6E60"/>
    <w:rsid w:val="009C6E93"/>
    <w:rsid w:val="009C7147"/>
    <w:rsid w:val="009C759C"/>
    <w:rsid w:val="009C7F47"/>
    <w:rsid w:val="009C7FE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B8A"/>
    <w:rsid w:val="009D716A"/>
    <w:rsid w:val="009D75A4"/>
    <w:rsid w:val="009E0FC3"/>
    <w:rsid w:val="009E11A9"/>
    <w:rsid w:val="009E1544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730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59E"/>
    <w:rsid w:val="00A05A1F"/>
    <w:rsid w:val="00A05BA9"/>
    <w:rsid w:val="00A05DFF"/>
    <w:rsid w:val="00A05FF8"/>
    <w:rsid w:val="00A06B82"/>
    <w:rsid w:val="00A06F57"/>
    <w:rsid w:val="00A07443"/>
    <w:rsid w:val="00A07654"/>
    <w:rsid w:val="00A07B16"/>
    <w:rsid w:val="00A07CA2"/>
    <w:rsid w:val="00A07EA6"/>
    <w:rsid w:val="00A07F5D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0BB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1E90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290"/>
    <w:rsid w:val="00A34D39"/>
    <w:rsid w:val="00A34EBC"/>
    <w:rsid w:val="00A35226"/>
    <w:rsid w:val="00A35735"/>
    <w:rsid w:val="00A3583A"/>
    <w:rsid w:val="00A35A0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B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1D"/>
    <w:rsid w:val="00A6098D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82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98A"/>
    <w:rsid w:val="00A86ACD"/>
    <w:rsid w:val="00A86FEF"/>
    <w:rsid w:val="00A8745A"/>
    <w:rsid w:val="00A87482"/>
    <w:rsid w:val="00A87805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BA9"/>
    <w:rsid w:val="00AA5144"/>
    <w:rsid w:val="00AA53BC"/>
    <w:rsid w:val="00AA5584"/>
    <w:rsid w:val="00AA5A6F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BAB"/>
    <w:rsid w:val="00AB3D94"/>
    <w:rsid w:val="00AB3E16"/>
    <w:rsid w:val="00AB3E3E"/>
    <w:rsid w:val="00AB3F13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B7AF3"/>
    <w:rsid w:val="00AC0825"/>
    <w:rsid w:val="00AC1191"/>
    <w:rsid w:val="00AC1281"/>
    <w:rsid w:val="00AC2D4E"/>
    <w:rsid w:val="00AC2DA4"/>
    <w:rsid w:val="00AC3084"/>
    <w:rsid w:val="00AC3431"/>
    <w:rsid w:val="00AC3657"/>
    <w:rsid w:val="00AC37AD"/>
    <w:rsid w:val="00AC38E9"/>
    <w:rsid w:val="00AC3941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082E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77"/>
    <w:rsid w:val="00AD2BAD"/>
    <w:rsid w:val="00AD2D96"/>
    <w:rsid w:val="00AD3042"/>
    <w:rsid w:val="00AD3047"/>
    <w:rsid w:val="00AD31D9"/>
    <w:rsid w:val="00AD3270"/>
    <w:rsid w:val="00AD336B"/>
    <w:rsid w:val="00AD33C3"/>
    <w:rsid w:val="00AD34A1"/>
    <w:rsid w:val="00AD3BEC"/>
    <w:rsid w:val="00AD3EC6"/>
    <w:rsid w:val="00AD47DD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6D9"/>
    <w:rsid w:val="00AE18E9"/>
    <w:rsid w:val="00AE2205"/>
    <w:rsid w:val="00AE232B"/>
    <w:rsid w:val="00AE2BFE"/>
    <w:rsid w:val="00AE3004"/>
    <w:rsid w:val="00AE31B1"/>
    <w:rsid w:val="00AE3CE1"/>
    <w:rsid w:val="00AE4553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3FF2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6DF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AD"/>
    <w:rsid w:val="00B137BE"/>
    <w:rsid w:val="00B137D3"/>
    <w:rsid w:val="00B13868"/>
    <w:rsid w:val="00B1388A"/>
    <w:rsid w:val="00B13930"/>
    <w:rsid w:val="00B13BE5"/>
    <w:rsid w:val="00B13F1F"/>
    <w:rsid w:val="00B147CC"/>
    <w:rsid w:val="00B14DCB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D54"/>
    <w:rsid w:val="00B305C0"/>
    <w:rsid w:val="00B31E5F"/>
    <w:rsid w:val="00B32105"/>
    <w:rsid w:val="00B32607"/>
    <w:rsid w:val="00B326BE"/>
    <w:rsid w:val="00B32821"/>
    <w:rsid w:val="00B32CE3"/>
    <w:rsid w:val="00B33595"/>
    <w:rsid w:val="00B33808"/>
    <w:rsid w:val="00B3396B"/>
    <w:rsid w:val="00B33AF8"/>
    <w:rsid w:val="00B3416B"/>
    <w:rsid w:val="00B34886"/>
    <w:rsid w:val="00B3488B"/>
    <w:rsid w:val="00B3511C"/>
    <w:rsid w:val="00B35284"/>
    <w:rsid w:val="00B3539A"/>
    <w:rsid w:val="00B35CB3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378"/>
    <w:rsid w:val="00B42599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169"/>
    <w:rsid w:val="00B443C5"/>
    <w:rsid w:val="00B4485B"/>
    <w:rsid w:val="00B4500C"/>
    <w:rsid w:val="00B458D3"/>
    <w:rsid w:val="00B45A61"/>
    <w:rsid w:val="00B45AAE"/>
    <w:rsid w:val="00B461C8"/>
    <w:rsid w:val="00B462D6"/>
    <w:rsid w:val="00B46BBB"/>
    <w:rsid w:val="00B47784"/>
    <w:rsid w:val="00B4783F"/>
    <w:rsid w:val="00B47CEF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B84"/>
    <w:rsid w:val="00B72184"/>
    <w:rsid w:val="00B7273B"/>
    <w:rsid w:val="00B727B8"/>
    <w:rsid w:val="00B72C7D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06E"/>
    <w:rsid w:val="00B872BD"/>
    <w:rsid w:val="00B874FB"/>
    <w:rsid w:val="00B8769E"/>
    <w:rsid w:val="00B90516"/>
    <w:rsid w:val="00B90DC8"/>
    <w:rsid w:val="00B91356"/>
    <w:rsid w:val="00B91E0F"/>
    <w:rsid w:val="00B926E0"/>
    <w:rsid w:val="00B928B6"/>
    <w:rsid w:val="00B92BD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D2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920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C0854"/>
    <w:rsid w:val="00BC0893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4CAE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519"/>
    <w:rsid w:val="00BE57B1"/>
    <w:rsid w:val="00BE5813"/>
    <w:rsid w:val="00BE60DC"/>
    <w:rsid w:val="00BE6149"/>
    <w:rsid w:val="00BE65B3"/>
    <w:rsid w:val="00BE6D82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647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4ED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8F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BA7"/>
    <w:rsid w:val="00C36DAD"/>
    <w:rsid w:val="00C36E0A"/>
    <w:rsid w:val="00C37050"/>
    <w:rsid w:val="00C37493"/>
    <w:rsid w:val="00C37F07"/>
    <w:rsid w:val="00C37F85"/>
    <w:rsid w:val="00C37F8D"/>
    <w:rsid w:val="00C4018E"/>
    <w:rsid w:val="00C40343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64F"/>
    <w:rsid w:val="00C447FB"/>
    <w:rsid w:val="00C44ADA"/>
    <w:rsid w:val="00C4520E"/>
    <w:rsid w:val="00C45A9C"/>
    <w:rsid w:val="00C45B3D"/>
    <w:rsid w:val="00C466A6"/>
    <w:rsid w:val="00C46B53"/>
    <w:rsid w:val="00C470AA"/>
    <w:rsid w:val="00C47AE8"/>
    <w:rsid w:val="00C508B7"/>
    <w:rsid w:val="00C51D11"/>
    <w:rsid w:val="00C5257E"/>
    <w:rsid w:val="00C52A41"/>
    <w:rsid w:val="00C52A73"/>
    <w:rsid w:val="00C52BA9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C31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67A78"/>
    <w:rsid w:val="00C7040D"/>
    <w:rsid w:val="00C7081D"/>
    <w:rsid w:val="00C70B8C"/>
    <w:rsid w:val="00C71468"/>
    <w:rsid w:val="00C7238B"/>
    <w:rsid w:val="00C723AF"/>
    <w:rsid w:val="00C723F3"/>
    <w:rsid w:val="00C72890"/>
    <w:rsid w:val="00C72953"/>
    <w:rsid w:val="00C72EF5"/>
    <w:rsid w:val="00C732C5"/>
    <w:rsid w:val="00C7340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3113"/>
    <w:rsid w:val="00C8534D"/>
    <w:rsid w:val="00C8624E"/>
    <w:rsid w:val="00C86379"/>
    <w:rsid w:val="00C864DB"/>
    <w:rsid w:val="00C86E0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E13"/>
    <w:rsid w:val="00C91FAC"/>
    <w:rsid w:val="00C9220C"/>
    <w:rsid w:val="00C92215"/>
    <w:rsid w:val="00C922C5"/>
    <w:rsid w:val="00C92352"/>
    <w:rsid w:val="00C92376"/>
    <w:rsid w:val="00C92377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FE"/>
    <w:rsid w:val="00CB047F"/>
    <w:rsid w:val="00CB0C2A"/>
    <w:rsid w:val="00CB11BD"/>
    <w:rsid w:val="00CB1368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D9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949"/>
    <w:rsid w:val="00CC3E8C"/>
    <w:rsid w:val="00CC400F"/>
    <w:rsid w:val="00CC4365"/>
    <w:rsid w:val="00CC4627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508"/>
    <w:rsid w:val="00CD0740"/>
    <w:rsid w:val="00CD0768"/>
    <w:rsid w:val="00CD08E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1E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367C"/>
    <w:rsid w:val="00CE511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3BA"/>
    <w:rsid w:val="00CF3654"/>
    <w:rsid w:val="00CF3F01"/>
    <w:rsid w:val="00CF46E1"/>
    <w:rsid w:val="00CF4FAA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475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3D2"/>
    <w:rsid w:val="00D15CFC"/>
    <w:rsid w:val="00D15D9D"/>
    <w:rsid w:val="00D15F30"/>
    <w:rsid w:val="00D1624D"/>
    <w:rsid w:val="00D16BA8"/>
    <w:rsid w:val="00D16DEE"/>
    <w:rsid w:val="00D174E5"/>
    <w:rsid w:val="00D17761"/>
    <w:rsid w:val="00D17B7F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B89"/>
    <w:rsid w:val="00D23CE2"/>
    <w:rsid w:val="00D23E2A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1F12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40D2"/>
    <w:rsid w:val="00D4429F"/>
    <w:rsid w:val="00D44336"/>
    <w:rsid w:val="00D448BD"/>
    <w:rsid w:val="00D44A5C"/>
    <w:rsid w:val="00D453F7"/>
    <w:rsid w:val="00D45581"/>
    <w:rsid w:val="00D45833"/>
    <w:rsid w:val="00D458AB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2BE"/>
    <w:rsid w:val="00D624A5"/>
    <w:rsid w:val="00D626BF"/>
    <w:rsid w:val="00D6278F"/>
    <w:rsid w:val="00D62949"/>
    <w:rsid w:val="00D62DEC"/>
    <w:rsid w:val="00D6367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F89"/>
    <w:rsid w:val="00D65404"/>
    <w:rsid w:val="00D6575A"/>
    <w:rsid w:val="00D65837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64A4"/>
    <w:rsid w:val="00D868D2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6193"/>
    <w:rsid w:val="00D96DD2"/>
    <w:rsid w:val="00D97E86"/>
    <w:rsid w:val="00DA0EE5"/>
    <w:rsid w:val="00DA0FC0"/>
    <w:rsid w:val="00DA10AB"/>
    <w:rsid w:val="00DA1771"/>
    <w:rsid w:val="00DA1D80"/>
    <w:rsid w:val="00DA2046"/>
    <w:rsid w:val="00DA2129"/>
    <w:rsid w:val="00DA23D2"/>
    <w:rsid w:val="00DA25F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847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79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9B"/>
    <w:rsid w:val="00DD49D3"/>
    <w:rsid w:val="00DD5D3B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21CF"/>
    <w:rsid w:val="00DE279F"/>
    <w:rsid w:val="00DE2D4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AF1"/>
    <w:rsid w:val="00E00EFF"/>
    <w:rsid w:val="00E0138A"/>
    <w:rsid w:val="00E015AA"/>
    <w:rsid w:val="00E019EA"/>
    <w:rsid w:val="00E028E6"/>
    <w:rsid w:val="00E02C20"/>
    <w:rsid w:val="00E032C1"/>
    <w:rsid w:val="00E039C0"/>
    <w:rsid w:val="00E03B59"/>
    <w:rsid w:val="00E042DC"/>
    <w:rsid w:val="00E046C1"/>
    <w:rsid w:val="00E049B0"/>
    <w:rsid w:val="00E049EC"/>
    <w:rsid w:val="00E04EE6"/>
    <w:rsid w:val="00E04FB3"/>
    <w:rsid w:val="00E05A43"/>
    <w:rsid w:val="00E05B03"/>
    <w:rsid w:val="00E05B14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5B05"/>
    <w:rsid w:val="00E1626E"/>
    <w:rsid w:val="00E163E1"/>
    <w:rsid w:val="00E1645D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50DB"/>
    <w:rsid w:val="00E257DB"/>
    <w:rsid w:val="00E25F49"/>
    <w:rsid w:val="00E2617B"/>
    <w:rsid w:val="00E2690E"/>
    <w:rsid w:val="00E272C2"/>
    <w:rsid w:val="00E272FE"/>
    <w:rsid w:val="00E3044B"/>
    <w:rsid w:val="00E30517"/>
    <w:rsid w:val="00E3070A"/>
    <w:rsid w:val="00E30A72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35F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D5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5E5"/>
    <w:rsid w:val="00E70B0C"/>
    <w:rsid w:val="00E715A3"/>
    <w:rsid w:val="00E717F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2B38"/>
    <w:rsid w:val="00E83280"/>
    <w:rsid w:val="00E832C9"/>
    <w:rsid w:val="00E83469"/>
    <w:rsid w:val="00E8374B"/>
    <w:rsid w:val="00E83E6E"/>
    <w:rsid w:val="00E84088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2FF"/>
    <w:rsid w:val="00E87371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38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6CE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10B"/>
    <w:rsid w:val="00EB41FA"/>
    <w:rsid w:val="00EB42C8"/>
    <w:rsid w:val="00EB44A6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5FB"/>
    <w:rsid w:val="00EB7832"/>
    <w:rsid w:val="00EB7B45"/>
    <w:rsid w:val="00EB7C50"/>
    <w:rsid w:val="00EB7E4D"/>
    <w:rsid w:val="00EB7FE8"/>
    <w:rsid w:val="00EC045E"/>
    <w:rsid w:val="00EC0930"/>
    <w:rsid w:val="00EC0BED"/>
    <w:rsid w:val="00EC117E"/>
    <w:rsid w:val="00EC183D"/>
    <w:rsid w:val="00EC1D83"/>
    <w:rsid w:val="00EC2106"/>
    <w:rsid w:val="00EC2591"/>
    <w:rsid w:val="00EC2E21"/>
    <w:rsid w:val="00EC331F"/>
    <w:rsid w:val="00EC36DD"/>
    <w:rsid w:val="00EC382E"/>
    <w:rsid w:val="00EC49A7"/>
    <w:rsid w:val="00EC4C3D"/>
    <w:rsid w:val="00EC4D77"/>
    <w:rsid w:val="00EC4D7B"/>
    <w:rsid w:val="00EC4E2E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C82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D732E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AF"/>
    <w:rsid w:val="00EF447D"/>
    <w:rsid w:val="00EF493B"/>
    <w:rsid w:val="00EF4F32"/>
    <w:rsid w:val="00EF5247"/>
    <w:rsid w:val="00EF5326"/>
    <w:rsid w:val="00EF5630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691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14C"/>
    <w:rsid w:val="00F113C6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2FA4"/>
    <w:rsid w:val="00F23125"/>
    <w:rsid w:val="00F2357F"/>
    <w:rsid w:val="00F238F6"/>
    <w:rsid w:val="00F23BD0"/>
    <w:rsid w:val="00F23FCA"/>
    <w:rsid w:val="00F244C0"/>
    <w:rsid w:val="00F2456B"/>
    <w:rsid w:val="00F249F2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6D65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5DE"/>
    <w:rsid w:val="00F52756"/>
    <w:rsid w:val="00F5295C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B3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87D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19F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D0D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D9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17F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40A"/>
    <w:rsid w:val="00FA1CBF"/>
    <w:rsid w:val="00FA1D8F"/>
    <w:rsid w:val="00FA1F1D"/>
    <w:rsid w:val="00FA2002"/>
    <w:rsid w:val="00FA2526"/>
    <w:rsid w:val="00FA25D5"/>
    <w:rsid w:val="00FA28D0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8EA"/>
    <w:rsid w:val="00FB3CD6"/>
    <w:rsid w:val="00FB4065"/>
    <w:rsid w:val="00FB44CB"/>
    <w:rsid w:val="00FB4760"/>
    <w:rsid w:val="00FB47B5"/>
    <w:rsid w:val="00FB52FD"/>
    <w:rsid w:val="00FB53F4"/>
    <w:rsid w:val="00FB57A7"/>
    <w:rsid w:val="00FB5A6F"/>
    <w:rsid w:val="00FB5D73"/>
    <w:rsid w:val="00FB6401"/>
    <w:rsid w:val="00FB67DD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5A1"/>
    <w:rsid w:val="00FC1830"/>
    <w:rsid w:val="00FC184E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61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6E3"/>
    <w:rsid w:val="00FF0BBB"/>
    <w:rsid w:val="00FF1455"/>
    <w:rsid w:val="00FF1716"/>
    <w:rsid w:val="00FF1862"/>
    <w:rsid w:val="00FF1E0C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CA6BD"/>
  <w15:chartTrackingRefBased/>
  <w15:docId w15:val="{70818717-2807-4E0E-B5A8-20F43FC1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바탕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795A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rentId xmlns="http://schemas.microsoft.com/sharepoint/v3" xsi:nil="true"/>
    <ReportOwner xmlns="http://schemas.microsoft.com/sharepoint/v3">
      <UserInfo>
        <DisplayName/>
        <AccountId xsi:nil="true"/>
        <AccountType/>
      </UserInfo>
    </ReportOwner>
    <ReportDescription xmlns="http://schemas.microsoft.com/sharepoint/v3" xsi:nil="true"/>
    <ReportStatus xmlns="http://schemas.microsoft.com/sharepoint/v3">Final</Report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AD596-09E1-4F65-A847-24039DBD7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EDE93-F6F4-48C1-B45D-86AEC8701B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6CD0E1-21BF-4AED-96C8-9490A452DE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93745F3-A52C-47A4-AEB6-E1F969D6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6247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Lee, Wookbong</cp:lastModifiedBy>
  <cp:revision>3</cp:revision>
  <cp:lastPrinted>2011-11-09T07:49:00Z</cp:lastPrinted>
  <dcterms:created xsi:type="dcterms:W3CDTF">2016-11-04T17:56:00Z</dcterms:created>
  <dcterms:modified xsi:type="dcterms:W3CDTF">2016-11-04T19:45:00Z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5fbc5ec9-ebba-47e5-be27-08ad1877ce87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2016-08-03 09:31:08Z</vt:lpwstr>
  </property>
  <property fmtid="{D5CDD505-2E9C-101B-9397-08002B2CF9AE}" pid="12" name="CTPClassification">
    <vt:lpwstr>CTP_IC</vt:lpwstr>
  </property>
  <property fmtid="{D5CDD505-2E9C-101B-9397-08002B2CF9AE}" pid="13" name="ContentTypeId">
    <vt:lpwstr>0x01010058DDEB47312E4967BFC1576B96E8C3D40039B5EFFB71B84E46BCEF74BDDA92E4BD</vt:lpwstr>
  </property>
</Properties>
</file>